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54B2" w14:textId="77777777" w:rsidR="004C0FEE" w:rsidRDefault="004C0FEE" w:rsidP="001D5289">
      <w:pPr>
        <w:rPr>
          <w:rFonts w:ascii="Arial" w:hAnsi="Arial" w:cs="Arial"/>
          <w:b/>
          <w:sz w:val="30"/>
          <w:szCs w:val="30"/>
        </w:rPr>
      </w:pPr>
    </w:p>
    <w:p w14:paraId="1A331617" w14:textId="2BB457A6" w:rsidR="001D5289" w:rsidRPr="0010794E" w:rsidRDefault="001D5289" w:rsidP="001D5289">
      <w:pPr>
        <w:rPr>
          <w:rFonts w:ascii="Arial" w:hAnsi="Arial" w:cs="Arial"/>
          <w:b/>
          <w:sz w:val="20"/>
          <w:szCs w:val="20"/>
        </w:rPr>
      </w:pPr>
      <w:r w:rsidRPr="009D39DF">
        <w:rPr>
          <w:rFonts w:ascii="Arial" w:hAnsi="Arial" w:cs="Arial"/>
          <w:b/>
          <w:sz w:val="30"/>
          <w:szCs w:val="30"/>
        </w:rPr>
        <w:t>Pressemeldung</w:t>
      </w:r>
      <w:r w:rsidR="0098524D">
        <w:rPr>
          <w:rFonts w:ascii="Arial" w:hAnsi="Arial" w:cs="Arial"/>
          <w:b/>
          <w:sz w:val="30"/>
          <w:szCs w:val="30"/>
        </w:rPr>
        <w:tab/>
      </w:r>
      <w:r w:rsidR="0098524D">
        <w:rPr>
          <w:rFonts w:ascii="Arial" w:hAnsi="Arial" w:cs="Arial"/>
          <w:b/>
          <w:sz w:val="30"/>
          <w:szCs w:val="30"/>
        </w:rPr>
        <w:tab/>
      </w:r>
      <w:r w:rsidR="0098524D">
        <w:rPr>
          <w:rFonts w:ascii="Arial" w:hAnsi="Arial" w:cs="Arial"/>
          <w:b/>
          <w:sz w:val="30"/>
          <w:szCs w:val="30"/>
        </w:rPr>
        <w:tab/>
      </w:r>
      <w:r w:rsidRPr="0010794E">
        <w:rPr>
          <w:rFonts w:ascii="Arial" w:hAnsi="Arial" w:cs="Arial"/>
          <w:b/>
          <w:color w:val="FF0000"/>
          <w:sz w:val="20"/>
          <w:szCs w:val="20"/>
        </w:rPr>
        <w:t xml:space="preserve"> </w:t>
      </w:r>
    </w:p>
    <w:p w14:paraId="34E3324B" w14:textId="77777777" w:rsidR="001D5289" w:rsidRPr="0082340C" w:rsidRDefault="001D5289" w:rsidP="001D5289">
      <w:pPr>
        <w:jc w:val="center"/>
        <w:rPr>
          <w:rFonts w:ascii="Arial" w:hAnsi="Arial" w:cs="Arial"/>
          <w:b/>
          <w:sz w:val="21"/>
          <w:szCs w:val="21"/>
        </w:rPr>
      </w:pPr>
    </w:p>
    <w:p w14:paraId="0B0D3B18" w14:textId="69ECD553" w:rsidR="001D5289" w:rsidRDefault="001D5289" w:rsidP="001D5289">
      <w:pPr>
        <w:jc w:val="center"/>
        <w:rPr>
          <w:rFonts w:ascii="Arial" w:hAnsi="Arial" w:cs="Arial"/>
          <w:b/>
          <w:sz w:val="21"/>
          <w:szCs w:val="21"/>
        </w:rPr>
      </w:pPr>
    </w:p>
    <w:p w14:paraId="3DC0CDE9" w14:textId="77777777" w:rsidR="0082340C" w:rsidRPr="002E196B" w:rsidRDefault="0082340C" w:rsidP="001D5289">
      <w:pPr>
        <w:jc w:val="center"/>
        <w:rPr>
          <w:rFonts w:ascii="Arial" w:hAnsi="Arial" w:cs="Arial"/>
          <w:b/>
          <w:sz w:val="10"/>
          <w:szCs w:val="10"/>
        </w:rPr>
      </w:pPr>
    </w:p>
    <w:p w14:paraId="15A0C503" w14:textId="77777777" w:rsidR="001D5289" w:rsidRPr="0082340C" w:rsidRDefault="001D5289" w:rsidP="001D5289">
      <w:pPr>
        <w:jc w:val="center"/>
        <w:rPr>
          <w:rFonts w:ascii="Arial" w:hAnsi="Arial" w:cs="Arial"/>
          <w:b/>
          <w:sz w:val="21"/>
          <w:szCs w:val="21"/>
        </w:rPr>
      </w:pPr>
    </w:p>
    <w:p w14:paraId="53B2CDE5" w14:textId="55851DD9" w:rsidR="00A8061A" w:rsidRPr="00056380" w:rsidRDefault="001D5289" w:rsidP="001D5289">
      <w:pPr>
        <w:jc w:val="center"/>
        <w:rPr>
          <w:rFonts w:ascii="Arial" w:hAnsi="Arial" w:cs="Arial"/>
          <w:b/>
          <w:sz w:val="28"/>
          <w:szCs w:val="28"/>
        </w:rPr>
      </w:pPr>
      <w:r w:rsidRPr="00056380">
        <w:rPr>
          <w:rFonts w:ascii="Arial" w:hAnsi="Arial" w:cs="Arial"/>
          <w:b/>
          <w:sz w:val="28"/>
          <w:szCs w:val="28"/>
        </w:rPr>
        <w:t xml:space="preserve">Niederländischer Standort des </w:t>
      </w:r>
      <w:r w:rsidR="00BA084A" w:rsidRPr="00056380">
        <w:rPr>
          <w:rFonts w:ascii="Arial" w:hAnsi="Arial" w:cs="Arial"/>
          <w:b/>
          <w:sz w:val="28"/>
          <w:szCs w:val="28"/>
        </w:rPr>
        <w:t xml:space="preserve">insolventen </w:t>
      </w:r>
      <w:r w:rsidRPr="00056380">
        <w:rPr>
          <w:rFonts w:ascii="Arial" w:hAnsi="Arial" w:cs="Arial"/>
          <w:b/>
          <w:sz w:val="28"/>
          <w:szCs w:val="28"/>
        </w:rPr>
        <w:t>Waschmittelherstellers T</w:t>
      </w:r>
      <w:r w:rsidR="00BA084A" w:rsidRPr="00056380">
        <w:rPr>
          <w:rFonts w:ascii="Arial" w:hAnsi="Arial" w:cs="Arial"/>
          <w:b/>
          <w:sz w:val="28"/>
          <w:szCs w:val="28"/>
        </w:rPr>
        <w:t>hurn</w:t>
      </w:r>
      <w:r w:rsidRPr="00056380">
        <w:rPr>
          <w:rFonts w:ascii="Arial" w:hAnsi="Arial" w:cs="Arial"/>
          <w:b/>
          <w:sz w:val="28"/>
          <w:szCs w:val="28"/>
        </w:rPr>
        <w:t xml:space="preserve"> Germany stellt </w:t>
      </w:r>
      <w:r w:rsidR="00BA084A" w:rsidRPr="00056380">
        <w:rPr>
          <w:rFonts w:ascii="Arial" w:hAnsi="Arial" w:cs="Arial"/>
          <w:b/>
          <w:sz w:val="28"/>
          <w:szCs w:val="28"/>
        </w:rPr>
        <w:t xml:space="preserve">ebenfalls </w:t>
      </w:r>
      <w:r w:rsidRPr="00056380">
        <w:rPr>
          <w:rFonts w:ascii="Arial" w:hAnsi="Arial" w:cs="Arial"/>
          <w:b/>
          <w:sz w:val="28"/>
          <w:szCs w:val="28"/>
        </w:rPr>
        <w:t>Insolvenzantrag</w:t>
      </w:r>
    </w:p>
    <w:p w14:paraId="0D91A0D0" w14:textId="77777777" w:rsidR="00F9689D" w:rsidRPr="009D39DF" w:rsidRDefault="00F9689D" w:rsidP="001D5289">
      <w:pPr>
        <w:jc w:val="center"/>
        <w:rPr>
          <w:rFonts w:ascii="Arial" w:hAnsi="Arial" w:cs="Arial"/>
          <w:b/>
          <w:sz w:val="30"/>
          <w:szCs w:val="30"/>
        </w:rPr>
      </w:pPr>
    </w:p>
    <w:p w14:paraId="26D2FE24" w14:textId="77777777" w:rsidR="001D5289" w:rsidRPr="002E196B" w:rsidRDefault="001D5289" w:rsidP="001D5289">
      <w:pPr>
        <w:pStyle w:val="Textkrper"/>
        <w:ind w:right="-141"/>
        <w:jc w:val="center"/>
        <w:rPr>
          <w:rFonts w:cs="Arial"/>
          <w:b/>
          <w:sz w:val="21"/>
          <w:szCs w:val="21"/>
        </w:rPr>
      </w:pPr>
      <w:r w:rsidRPr="002E196B">
        <w:rPr>
          <w:rFonts w:cs="Arial"/>
          <w:b/>
          <w:sz w:val="21"/>
          <w:szCs w:val="21"/>
        </w:rPr>
        <w:t>- Produktion und Geschäftsbetrieb laufen uneingeschränkt weiter -</w:t>
      </w:r>
    </w:p>
    <w:p w14:paraId="076C75DC" w14:textId="04159981" w:rsidR="00F9689D" w:rsidRPr="002E196B" w:rsidRDefault="001D5289" w:rsidP="00FD0324">
      <w:pPr>
        <w:jc w:val="center"/>
        <w:rPr>
          <w:rFonts w:ascii="Arial" w:hAnsi="Arial" w:cs="Arial"/>
          <w:b/>
          <w:sz w:val="21"/>
          <w:szCs w:val="21"/>
        </w:rPr>
      </w:pPr>
      <w:r w:rsidRPr="002E196B">
        <w:rPr>
          <w:rFonts w:ascii="Arial" w:hAnsi="Arial" w:cs="Arial"/>
          <w:b/>
          <w:sz w:val="21"/>
          <w:szCs w:val="21"/>
        </w:rPr>
        <w:t xml:space="preserve">- </w:t>
      </w:r>
      <w:r w:rsidR="004374B6" w:rsidRPr="002E196B">
        <w:rPr>
          <w:rFonts w:ascii="Arial" w:hAnsi="Arial" w:cs="Arial"/>
          <w:b/>
          <w:sz w:val="21"/>
          <w:szCs w:val="21"/>
        </w:rPr>
        <w:t>Gestiegene Rohstoffpreise</w:t>
      </w:r>
      <w:r w:rsidR="00166037" w:rsidRPr="002E196B">
        <w:rPr>
          <w:rFonts w:ascii="Arial" w:hAnsi="Arial" w:cs="Arial"/>
          <w:b/>
          <w:sz w:val="21"/>
          <w:szCs w:val="21"/>
        </w:rPr>
        <w:t xml:space="preserve"> und</w:t>
      </w:r>
      <w:r w:rsidR="004E2908" w:rsidRPr="002E196B">
        <w:rPr>
          <w:rFonts w:ascii="Arial" w:hAnsi="Arial" w:cs="Arial"/>
          <w:b/>
          <w:sz w:val="21"/>
          <w:szCs w:val="21"/>
        </w:rPr>
        <w:t xml:space="preserve"> geringe Margen für Insolvenz verantwortlich</w:t>
      </w:r>
      <w:r w:rsidRPr="002E196B">
        <w:rPr>
          <w:rFonts w:ascii="Arial" w:hAnsi="Arial" w:cs="Arial"/>
          <w:b/>
          <w:sz w:val="21"/>
          <w:szCs w:val="21"/>
        </w:rPr>
        <w:t xml:space="preserve"> -</w:t>
      </w:r>
      <w:r w:rsidR="00166037" w:rsidRPr="002E196B">
        <w:rPr>
          <w:rFonts w:ascii="Arial" w:hAnsi="Arial" w:cs="Arial"/>
          <w:b/>
          <w:sz w:val="21"/>
          <w:szCs w:val="21"/>
        </w:rPr>
        <w:br/>
        <w:t xml:space="preserve">- Keine Aussicht auf staatliche Unterstützungshilfe in </w:t>
      </w:r>
      <w:proofErr w:type="spellStart"/>
      <w:r w:rsidR="00166037" w:rsidRPr="002E196B">
        <w:rPr>
          <w:rFonts w:ascii="Arial" w:hAnsi="Arial" w:cs="Arial"/>
          <w:b/>
          <w:sz w:val="21"/>
          <w:szCs w:val="21"/>
        </w:rPr>
        <w:t>Coronapandemie</w:t>
      </w:r>
      <w:proofErr w:type="spellEnd"/>
      <w:r w:rsidR="00166037" w:rsidRPr="002E196B">
        <w:rPr>
          <w:rFonts w:ascii="Arial" w:hAnsi="Arial" w:cs="Arial"/>
          <w:b/>
          <w:sz w:val="21"/>
          <w:szCs w:val="21"/>
        </w:rPr>
        <w:t xml:space="preserve"> -</w:t>
      </w:r>
    </w:p>
    <w:p w14:paraId="66F23709" w14:textId="1AAF58D3" w:rsidR="00B14A4B" w:rsidRPr="00FD0324" w:rsidRDefault="00B14A4B" w:rsidP="00FD0324">
      <w:pPr>
        <w:jc w:val="center"/>
        <w:rPr>
          <w:rFonts w:ascii="Arial" w:hAnsi="Arial" w:cs="Arial"/>
          <w:b/>
          <w:sz w:val="22"/>
          <w:szCs w:val="22"/>
        </w:rPr>
      </w:pPr>
      <w:r w:rsidRPr="002E196B">
        <w:rPr>
          <w:rFonts w:ascii="Arial" w:hAnsi="Arial" w:cs="Arial"/>
          <w:b/>
          <w:sz w:val="21"/>
          <w:szCs w:val="21"/>
        </w:rPr>
        <w:t xml:space="preserve">- Investorensuche für </w:t>
      </w:r>
      <w:r w:rsidR="004E2908" w:rsidRPr="002E196B">
        <w:rPr>
          <w:rFonts w:ascii="Arial" w:hAnsi="Arial" w:cs="Arial"/>
          <w:b/>
          <w:sz w:val="21"/>
          <w:szCs w:val="21"/>
        </w:rPr>
        <w:t>Zukunftslösung gestartet</w:t>
      </w:r>
      <w:r w:rsidRPr="002E196B">
        <w:rPr>
          <w:rFonts w:ascii="Arial" w:hAnsi="Arial" w:cs="Arial"/>
          <w:b/>
          <w:sz w:val="21"/>
          <w:szCs w:val="21"/>
        </w:rPr>
        <w:t xml:space="preserve"> -</w:t>
      </w:r>
      <w:r w:rsidR="006D0F23" w:rsidRPr="002E196B">
        <w:rPr>
          <w:rFonts w:ascii="Arial" w:hAnsi="Arial" w:cs="Arial"/>
          <w:b/>
          <w:sz w:val="21"/>
          <w:szCs w:val="21"/>
        </w:rPr>
        <w:t xml:space="preserve"> </w:t>
      </w:r>
      <w:r>
        <w:rPr>
          <w:rFonts w:ascii="Arial" w:hAnsi="Arial" w:cs="Arial"/>
          <w:b/>
          <w:sz w:val="22"/>
          <w:szCs w:val="22"/>
        </w:rPr>
        <w:t xml:space="preserve"> </w:t>
      </w:r>
    </w:p>
    <w:p w14:paraId="7536445C" w14:textId="77777777" w:rsidR="00F9689D" w:rsidRPr="009D39DF" w:rsidRDefault="00F9689D" w:rsidP="00F9689D">
      <w:pPr>
        <w:rPr>
          <w:rFonts w:ascii="Arial" w:hAnsi="Arial" w:cs="Arial"/>
          <w:b/>
          <w:sz w:val="20"/>
          <w:szCs w:val="20"/>
        </w:rPr>
      </w:pPr>
    </w:p>
    <w:p w14:paraId="3DE9736F" w14:textId="4BAEAB80" w:rsidR="00C935F6" w:rsidRDefault="00F9689D" w:rsidP="001F71B8">
      <w:pPr>
        <w:spacing w:line="264" w:lineRule="auto"/>
        <w:rPr>
          <w:rFonts w:ascii="Arial" w:hAnsi="Arial" w:cs="Arial"/>
          <w:bCs/>
          <w:sz w:val="20"/>
          <w:szCs w:val="20"/>
        </w:rPr>
      </w:pPr>
      <w:r w:rsidRPr="009D39DF">
        <w:rPr>
          <w:rFonts w:ascii="Arial" w:hAnsi="Arial" w:cs="Arial"/>
          <w:b/>
          <w:sz w:val="20"/>
          <w:szCs w:val="20"/>
        </w:rPr>
        <w:t>Kerkrade</w:t>
      </w:r>
      <w:r w:rsidR="00185508">
        <w:rPr>
          <w:rFonts w:ascii="Arial" w:hAnsi="Arial" w:cs="Arial"/>
          <w:b/>
          <w:sz w:val="20"/>
          <w:szCs w:val="20"/>
        </w:rPr>
        <w:t xml:space="preserve"> </w:t>
      </w:r>
      <w:r w:rsidR="000768AF">
        <w:rPr>
          <w:rFonts w:ascii="Arial" w:hAnsi="Arial" w:cs="Arial"/>
          <w:b/>
          <w:sz w:val="20"/>
          <w:szCs w:val="20"/>
        </w:rPr>
        <w:t>(Niederlande)</w:t>
      </w:r>
      <w:r w:rsidRPr="009D39DF">
        <w:rPr>
          <w:rFonts w:ascii="Arial" w:hAnsi="Arial" w:cs="Arial"/>
          <w:b/>
          <w:sz w:val="20"/>
          <w:szCs w:val="20"/>
        </w:rPr>
        <w:t>,</w:t>
      </w:r>
      <w:r w:rsidR="009D39DF" w:rsidRPr="009D39DF">
        <w:rPr>
          <w:rFonts w:ascii="Arial" w:hAnsi="Arial" w:cs="Arial"/>
          <w:b/>
          <w:sz w:val="20"/>
          <w:szCs w:val="20"/>
        </w:rPr>
        <w:t xml:space="preserve"> </w:t>
      </w:r>
      <w:r w:rsidR="00166037">
        <w:rPr>
          <w:rFonts w:ascii="Arial" w:hAnsi="Arial" w:cs="Arial"/>
          <w:b/>
          <w:sz w:val="20"/>
          <w:szCs w:val="20"/>
        </w:rPr>
        <w:t>16</w:t>
      </w:r>
      <w:r w:rsidR="009D39DF" w:rsidRPr="009D39DF">
        <w:rPr>
          <w:rFonts w:ascii="Arial" w:hAnsi="Arial" w:cs="Arial"/>
          <w:b/>
          <w:sz w:val="20"/>
          <w:szCs w:val="20"/>
        </w:rPr>
        <w:t>.07.2021.</w:t>
      </w:r>
      <w:r w:rsidR="00BA084A">
        <w:rPr>
          <w:rFonts w:ascii="Arial" w:hAnsi="Arial" w:cs="Arial"/>
          <w:sz w:val="20"/>
          <w:szCs w:val="20"/>
        </w:rPr>
        <w:t xml:space="preserve"> Nachdem bereits am 24.06.2021 die Thurn Germany GmbH mit Sitz in </w:t>
      </w:r>
      <w:r w:rsidR="00BA084A" w:rsidRPr="00BA084A">
        <w:rPr>
          <w:rFonts w:ascii="Arial" w:hAnsi="Arial" w:cs="Arial"/>
          <w:sz w:val="20"/>
          <w:szCs w:val="20"/>
        </w:rPr>
        <w:t>Neunkirchen-</w:t>
      </w:r>
      <w:proofErr w:type="spellStart"/>
      <w:r w:rsidR="00BA084A" w:rsidRPr="00BA084A">
        <w:rPr>
          <w:rFonts w:ascii="Arial" w:hAnsi="Arial" w:cs="Arial"/>
          <w:sz w:val="20"/>
          <w:szCs w:val="20"/>
        </w:rPr>
        <w:t>Seelscheid</w:t>
      </w:r>
      <w:proofErr w:type="spellEnd"/>
      <w:r w:rsidR="00BA084A">
        <w:rPr>
          <w:rFonts w:ascii="Arial" w:hAnsi="Arial" w:cs="Arial"/>
          <w:sz w:val="20"/>
          <w:szCs w:val="20"/>
        </w:rPr>
        <w:t xml:space="preserve"> und die </w:t>
      </w:r>
      <w:r w:rsidR="00BA084A" w:rsidRPr="00BA084A">
        <w:rPr>
          <w:rFonts w:ascii="Arial" w:hAnsi="Arial" w:cs="Arial"/>
          <w:sz w:val="20"/>
          <w:szCs w:val="20"/>
        </w:rPr>
        <w:t xml:space="preserve">Thurn </w:t>
      </w:r>
      <w:proofErr w:type="spellStart"/>
      <w:r w:rsidR="00BA084A" w:rsidRPr="00BA084A">
        <w:rPr>
          <w:rFonts w:ascii="Arial" w:hAnsi="Arial" w:cs="Arial"/>
          <w:sz w:val="20"/>
          <w:szCs w:val="20"/>
        </w:rPr>
        <w:t>Contract</w:t>
      </w:r>
      <w:proofErr w:type="spellEnd"/>
      <w:r w:rsidR="00BA084A" w:rsidRPr="00BA084A">
        <w:rPr>
          <w:rFonts w:ascii="Arial" w:hAnsi="Arial" w:cs="Arial"/>
          <w:sz w:val="20"/>
          <w:szCs w:val="20"/>
        </w:rPr>
        <w:t xml:space="preserve"> Service GmbH</w:t>
      </w:r>
      <w:r w:rsidR="00BA084A">
        <w:rPr>
          <w:rFonts w:ascii="Arial" w:hAnsi="Arial" w:cs="Arial"/>
          <w:sz w:val="20"/>
          <w:szCs w:val="20"/>
        </w:rPr>
        <w:t xml:space="preserve"> mit Sitz </w:t>
      </w:r>
      <w:r w:rsidR="00056380">
        <w:rPr>
          <w:rFonts w:ascii="Arial" w:hAnsi="Arial" w:cs="Arial"/>
          <w:sz w:val="20"/>
          <w:szCs w:val="20"/>
        </w:rPr>
        <w:t>in</w:t>
      </w:r>
      <w:r w:rsidR="00BA084A">
        <w:rPr>
          <w:rFonts w:ascii="Arial" w:hAnsi="Arial" w:cs="Arial"/>
          <w:sz w:val="20"/>
          <w:szCs w:val="20"/>
        </w:rPr>
        <w:t xml:space="preserve"> Genthin (Sachsen-Anhalt) </w:t>
      </w:r>
      <w:r w:rsidR="008B7143">
        <w:rPr>
          <w:rFonts w:ascii="Arial" w:hAnsi="Arial" w:cs="Arial"/>
          <w:sz w:val="20"/>
          <w:szCs w:val="20"/>
        </w:rPr>
        <w:t>Insolvenz</w:t>
      </w:r>
      <w:r w:rsidR="001F71B8">
        <w:rPr>
          <w:rFonts w:ascii="Arial" w:hAnsi="Arial" w:cs="Arial"/>
          <w:sz w:val="20"/>
          <w:szCs w:val="20"/>
        </w:rPr>
        <w:t xml:space="preserve"> angemeldet</w:t>
      </w:r>
      <w:r w:rsidR="008B7143">
        <w:rPr>
          <w:rFonts w:ascii="Arial" w:hAnsi="Arial" w:cs="Arial"/>
          <w:sz w:val="20"/>
          <w:szCs w:val="20"/>
        </w:rPr>
        <w:t xml:space="preserve"> ha</w:t>
      </w:r>
      <w:r w:rsidR="00056380">
        <w:rPr>
          <w:rFonts w:ascii="Arial" w:hAnsi="Arial" w:cs="Arial"/>
          <w:sz w:val="20"/>
          <w:szCs w:val="20"/>
        </w:rPr>
        <w:t>tt</w:t>
      </w:r>
      <w:r w:rsidR="008B7143">
        <w:rPr>
          <w:rFonts w:ascii="Arial" w:hAnsi="Arial" w:cs="Arial"/>
          <w:sz w:val="20"/>
          <w:szCs w:val="20"/>
        </w:rPr>
        <w:t>e</w:t>
      </w:r>
      <w:r w:rsidR="001F71B8">
        <w:rPr>
          <w:rFonts w:ascii="Arial" w:hAnsi="Arial" w:cs="Arial"/>
          <w:sz w:val="20"/>
          <w:szCs w:val="20"/>
        </w:rPr>
        <w:t>n</w:t>
      </w:r>
      <w:r w:rsidR="008B7143">
        <w:rPr>
          <w:rFonts w:ascii="Arial" w:hAnsi="Arial" w:cs="Arial"/>
          <w:sz w:val="20"/>
          <w:szCs w:val="20"/>
        </w:rPr>
        <w:t xml:space="preserve">, </w:t>
      </w:r>
      <w:r w:rsidR="001F71B8">
        <w:rPr>
          <w:rFonts w:ascii="Arial" w:hAnsi="Arial" w:cs="Arial"/>
          <w:sz w:val="20"/>
          <w:szCs w:val="20"/>
        </w:rPr>
        <w:t xml:space="preserve">ist </w:t>
      </w:r>
      <w:r w:rsidR="00056380">
        <w:rPr>
          <w:rFonts w:ascii="Arial" w:hAnsi="Arial" w:cs="Arial"/>
          <w:sz w:val="20"/>
          <w:szCs w:val="20"/>
        </w:rPr>
        <w:t>nunmehr auch das letzte Unternehmen aus der Thurn Germany Gruppe</w:t>
      </w:r>
      <w:r w:rsidR="001F71B8">
        <w:rPr>
          <w:rFonts w:ascii="Arial" w:hAnsi="Arial" w:cs="Arial"/>
          <w:sz w:val="20"/>
          <w:szCs w:val="20"/>
        </w:rPr>
        <w:t xml:space="preserve"> insolvent</w:t>
      </w:r>
      <w:r w:rsidR="008B7143">
        <w:rPr>
          <w:rFonts w:ascii="Arial" w:hAnsi="Arial" w:cs="Arial"/>
          <w:sz w:val="20"/>
          <w:szCs w:val="20"/>
        </w:rPr>
        <w:t xml:space="preserve">. </w:t>
      </w:r>
      <w:r w:rsidR="008B7143">
        <w:rPr>
          <w:rFonts w:ascii="Arial" w:hAnsi="Arial" w:cs="Arial"/>
          <w:bCs/>
          <w:sz w:val="20"/>
          <w:szCs w:val="20"/>
        </w:rPr>
        <w:t xml:space="preserve">Die </w:t>
      </w:r>
      <w:r w:rsidR="008B7143" w:rsidRPr="008B7143">
        <w:rPr>
          <w:rFonts w:ascii="Arial" w:hAnsi="Arial" w:cs="Arial"/>
          <w:bCs/>
          <w:sz w:val="20"/>
          <w:szCs w:val="20"/>
        </w:rPr>
        <w:t>Toll Man B.V.</w:t>
      </w:r>
      <w:r w:rsidR="008B7143">
        <w:rPr>
          <w:rFonts w:ascii="Arial" w:hAnsi="Arial" w:cs="Arial"/>
          <w:bCs/>
          <w:sz w:val="20"/>
          <w:szCs w:val="20"/>
        </w:rPr>
        <w:t xml:space="preserve"> mit Sitz in </w:t>
      </w:r>
      <w:r w:rsidR="008B7143" w:rsidRPr="008B7143">
        <w:rPr>
          <w:rFonts w:ascii="Arial" w:hAnsi="Arial" w:cs="Arial"/>
          <w:bCs/>
          <w:sz w:val="20"/>
          <w:szCs w:val="20"/>
        </w:rPr>
        <w:t>Kerkrade</w:t>
      </w:r>
      <w:r w:rsidR="008235F4">
        <w:rPr>
          <w:rFonts w:ascii="Arial" w:hAnsi="Arial" w:cs="Arial"/>
          <w:bCs/>
          <w:sz w:val="20"/>
          <w:szCs w:val="20"/>
        </w:rPr>
        <w:t xml:space="preserve"> </w:t>
      </w:r>
      <w:r w:rsidR="008B7143">
        <w:rPr>
          <w:rFonts w:ascii="Arial" w:hAnsi="Arial" w:cs="Arial"/>
          <w:bCs/>
          <w:sz w:val="20"/>
          <w:szCs w:val="20"/>
        </w:rPr>
        <w:t xml:space="preserve">hat am 06.07.2021 beim Amtsgericht Bonn wegen drohender Zahlungsunfähigkeit einen Insolvenzantrag gestellt. </w:t>
      </w:r>
      <w:r w:rsidR="004E2908">
        <w:rPr>
          <w:rFonts w:ascii="Arial" w:hAnsi="Arial" w:cs="Arial"/>
          <w:bCs/>
          <w:sz w:val="20"/>
          <w:szCs w:val="20"/>
        </w:rPr>
        <w:t>D</w:t>
      </w:r>
      <w:r w:rsidR="008B7143">
        <w:rPr>
          <w:rFonts w:ascii="Arial" w:hAnsi="Arial" w:cs="Arial"/>
          <w:bCs/>
          <w:sz w:val="20"/>
          <w:szCs w:val="20"/>
        </w:rPr>
        <w:t>as Gericht</w:t>
      </w:r>
      <w:r w:rsidR="004E2908">
        <w:rPr>
          <w:rFonts w:ascii="Arial" w:hAnsi="Arial" w:cs="Arial"/>
          <w:bCs/>
          <w:sz w:val="20"/>
          <w:szCs w:val="20"/>
        </w:rPr>
        <w:t xml:space="preserve"> hat</w:t>
      </w:r>
      <w:r w:rsidR="008B7143">
        <w:rPr>
          <w:rFonts w:ascii="Arial" w:hAnsi="Arial" w:cs="Arial"/>
          <w:bCs/>
          <w:sz w:val="20"/>
          <w:szCs w:val="20"/>
        </w:rPr>
        <w:t>, wie</w:t>
      </w:r>
      <w:r w:rsidR="001F71B8">
        <w:rPr>
          <w:rFonts w:ascii="Arial" w:hAnsi="Arial" w:cs="Arial"/>
          <w:bCs/>
          <w:sz w:val="20"/>
          <w:szCs w:val="20"/>
        </w:rPr>
        <w:t xml:space="preserve"> auch</w:t>
      </w:r>
      <w:r w:rsidR="008B7143">
        <w:rPr>
          <w:rFonts w:ascii="Arial" w:hAnsi="Arial" w:cs="Arial"/>
          <w:bCs/>
          <w:sz w:val="20"/>
          <w:szCs w:val="20"/>
        </w:rPr>
        <w:t xml:space="preserve"> in den beiden</w:t>
      </w:r>
      <w:r w:rsidR="00B47FF9">
        <w:rPr>
          <w:rFonts w:ascii="Arial" w:hAnsi="Arial" w:cs="Arial"/>
          <w:bCs/>
          <w:sz w:val="20"/>
          <w:szCs w:val="20"/>
        </w:rPr>
        <w:t xml:space="preserve"> anderen </w:t>
      </w:r>
      <w:r w:rsidR="008B7143">
        <w:rPr>
          <w:rFonts w:ascii="Arial" w:hAnsi="Arial" w:cs="Arial"/>
          <w:bCs/>
          <w:sz w:val="20"/>
          <w:szCs w:val="20"/>
        </w:rPr>
        <w:t xml:space="preserve">Verfahren </w:t>
      </w:r>
      <w:r w:rsidR="001F71B8">
        <w:rPr>
          <w:rFonts w:ascii="Arial" w:hAnsi="Arial" w:cs="Arial"/>
          <w:bCs/>
          <w:sz w:val="20"/>
          <w:szCs w:val="20"/>
        </w:rPr>
        <w:t>zuvor</w:t>
      </w:r>
      <w:r w:rsidR="008B7143">
        <w:rPr>
          <w:rFonts w:ascii="Arial" w:hAnsi="Arial" w:cs="Arial"/>
          <w:bCs/>
          <w:sz w:val="20"/>
          <w:szCs w:val="20"/>
        </w:rPr>
        <w:t xml:space="preserve">, </w:t>
      </w:r>
      <w:r w:rsidR="008B7143" w:rsidRPr="008B7143">
        <w:rPr>
          <w:rFonts w:ascii="Arial" w:hAnsi="Arial" w:cs="Arial"/>
          <w:bCs/>
          <w:sz w:val="20"/>
          <w:szCs w:val="20"/>
        </w:rPr>
        <w:t xml:space="preserve">Rechtsanwalt Dr. Jens Schmidt von der Kanzlei RUNKEL </w:t>
      </w:r>
      <w:r w:rsidR="001F71B8">
        <w:rPr>
          <w:rFonts w:ascii="Arial" w:hAnsi="Arial" w:cs="Arial"/>
          <w:bCs/>
          <w:sz w:val="20"/>
          <w:szCs w:val="20"/>
        </w:rPr>
        <w:t xml:space="preserve">Rechtsanwälte </w:t>
      </w:r>
      <w:r w:rsidR="004E2908">
        <w:rPr>
          <w:rFonts w:ascii="Arial" w:hAnsi="Arial" w:cs="Arial"/>
          <w:bCs/>
          <w:sz w:val="20"/>
          <w:szCs w:val="20"/>
        </w:rPr>
        <w:t xml:space="preserve">zum vorläufigen Insolvenzverwalter </w:t>
      </w:r>
      <w:r w:rsidR="008B7143">
        <w:rPr>
          <w:rFonts w:ascii="Arial" w:hAnsi="Arial" w:cs="Arial"/>
          <w:bCs/>
          <w:sz w:val="20"/>
          <w:szCs w:val="20"/>
        </w:rPr>
        <w:t xml:space="preserve">bestellt. </w:t>
      </w:r>
    </w:p>
    <w:p w14:paraId="3FFE4676" w14:textId="2EC0C72C" w:rsidR="001E2EA2" w:rsidRPr="002E196B" w:rsidRDefault="001E2EA2" w:rsidP="001F71B8">
      <w:pPr>
        <w:spacing w:line="264" w:lineRule="auto"/>
        <w:rPr>
          <w:rFonts w:ascii="Arial" w:hAnsi="Arial" w:cs="Arial"/>
          <w:bCs/>
          <w:sz w:val="16"/>
          <w:szCs w:val="16"/>
        </w:rPr>
      </w:pPr>
    </w:p>
    <w:p w14:paraId="34A5AE4A" w14:textId="1D88FE9B" w:rsidR="00B44C0A" w:rsidRPr="00B44C0A" w:rsidRDefault="00B44C0A" w:rsidP="001F71B8">
      <w:pPr>
        <w:spacing w:line="264" w:lineRule="auto"/>
        <w:rPr>
          <w:rFonts w:ascii="Arial" w:hAnsi="Arial" w:cs="Arial"/>
          <w:b/>
          <w:bCs/>
          <w:sz w:val="20"/>
          <w:szCs w:val="20"/>
        </w:rPr>
      </w:pPr>
      <w:r w:rsidRPr="00B44C0A">
        <w:rPr>
          <w:rFonts w:ascii="Arial" w:hAnsi="Arial" w:cs="Arial"/>
          <w:b/>
          <w:bCs/>
          <w:sz w:val="20"/>
          <w:szCs w:val="20"/>
        </w:rPr>
        <w:t>Vom Potential überzeugt</w:t>
      </w:r>
    </w:p>
    <w:p w14:paraId="776E56C0" w14:textId="77777777" w:rsidR="00B44C0A" w:rsidRPr="002E196B" w:rsidRDefault="00B44C0A" w:rsidP="001F71B8">
      <w:pPr>
        <w:spacing w:line="264" w:lineRule="auto"/>
        <w:rPr>
          <w:rFonts w:ascii="Arial" w:hAnsi="Arial" w:cs="Arial"/>
          <w:bCs/>
          <w:sz w:val="16"/>
          <w:szCs w:val="16"/>
        </w:rPr>
      </w:pPr>
    </w:p>
    <w:p w14:paraId="1CF7F28C" w14:textId="6C2F6B29" w:rsidR="00535BA7" w:rsidRDefault="00535BA7" w:rsidP="001F71B8">
      <w:pPr>
        <w:spacing w:line="264" w:lineRule="auto"/>
        <w:rPr>
          <w:rFonts w:ascii="Arial" w:hAnsi="Arial" w:cs="Arial"/>
          <w:bCs/>
          <w:sz w:val="20"/>
          <w:szCs w:val="20"/>
        </w:rPr>
      </w:pPr>
      <w:r>
        <w:rPr>
          <w:rFonts w:ascii="Arial" w:hAnsi="Arial" w:cs="Arial"/>
          <w:bCs/>
          <w:sz w:val="20"/>
          <w:szCs w:val="20"/>
        </w:rPr>
        <w:t xml:space="preserve">Rechtsanwalt Dr. Jens Schmidt verschafft sich derzeit einen Überblick über die </w:t>
      </w:r>
      <w:r w:rsidR="009D51B9">
        <w:rPr>
          <w:rFonts w:ascii="Arial" w:hAnsi="Arial" w:cs="Arial"/>
          <w:bCs/>
          <w:sz w:val="20"/>
          <w:szCs w:val="20"/>
        </w:rPr>
        <w:t>wirtschaftliche Situation</w:t>
      </w:r>
      <w:r>
        <w:rPr>
          <w:rFonts w:ascii="Arial" w:hAnsi="Arial" w:cs="Arial"/>
          <w:bCs/>
          <w:sz w:val="20"/>
          <w:szCs w:val="20"/>
        </w:rPr>
        <w:t xml:space="preserve"> und versucht den Geschäftsbetrieb </w:t>
      </w:r>
      <w:r w:rsidR="0082340C">
        <w:rPr>
          <w:rFonts w:ascii="Arial" w:hAnsi="Arial" w:cs="Arial"/>
          <w:bCs/>
          <w:sz w:val="20"/>
          <w:szCs w:val="20"/>
        </w:rPr>
        <w:t xml:space="preserve">des </w:t>
      </w:r>
      <w:r w:rsidR="00166037">
        <w:rPr>
          <w:rFonts w:ascii="Arial" w:hAnsi="Arial" w:cs="Arial"/>
          <w:bCs/>
          <w:sz w:val="20"/>
          <w:szCs w:val="20"/>
        </w:rPr>
        <w:t xml:space="preserve">Unternehmens </w:t>
      </w:r>
      <w:r>
        <w:rPr>
          <w:rFonts w:ascii="Arial" w:hAnsi="Arial" w:cs="Arial"/>
          <w:bCs/>
          <w:sz w:val="20"/>
          <w:szCs w:val="20"/>
        </w:rPr>
        <w:t>zu stabilisieren</w:t>
      </w:r>
      <w:r w:rsidR="00166037">
        <w:rPr>
          <w:rFonts w:ascii="Arial" w:hAnsi="Arial" w:cs="Arial"/>
          <w:bCs/>
          <w:sz w:val="20"/>
          <w:szCs w:val="20"/>
        </w:rPr>
        <w:t>, das sich auf die Herstellung von Waschmitteln, Geschirrreinigern sowie Haushaltsreinigern spezialisiert hat</w:t>
      </w:r>
      <w:r>
        <w:rPr>
          <w:rFonts w:ascii="Arial" w:hAnsi="Arial" w:cs="Arial"/>
          <w:bCs/>
          <w:sz w:val="20"/>
          <w:szCs w:val="20"/>
        </w:rPr>
        <w:t xml:space="preserve">. „Ich sehe ein gutes, valides Geschäftsmodell, intakte Kunden- und Lieferantenbeziehungen, die der Unternehmensgruppe die Treue halten wollen und bin von dem Potential der Thurn Germany Gruppe überzeugt. Daher sehe ich durchaus gute Chancen für </w:t>
      </w:r>
      <w:r w:rsidR="0082340C">
        <w:rPr>
          <w:rFonts w:ascii="Arial" w:hAnsi="Arial" w:cs="Arial"/>
          <w:bCs/>
          <w:sz w:val="20"/>
          <w:szCs w:val="20"/>
        </w:rPr>
        <w:t>d</w:t>
      </w:r>
      <w:r>
        <w:rPr>
          <w:rFonts w:ascii="Arial" w:hAnsi="Arial" w:cs="Arial"/>
          <w:bCs/>
          <w:sz w:val="20"/>
          <w:szCs w:val="20"/>
        </w:rPr>
        <w:t>en Erhalt und die Fortführung de</w:t>
      </w:r>
      <w:r w:rsidR="009D51B9">
        <w:rPr>
          <w:rFonts w:ascii="Arial" w:hAnsi="Arial" w:cs="Arial"/>
          <w:bCs/>
          <w:sz w:val="20"/>
          <w:szCs w:val="20"/>
        </w:rPr>
        <w:t>r Unternehmen</w:t>
      </w:r>
      <w:r>
        <w:rPr>
          <w:rFonts w:ascii="Arial" w:hAnsi="Arial" w:cs="Arial"/>
          <w:bCs/>
          <w:sz w:val="20"/>
          <w:szCs w:val="20"/>
        </w:rPr>
        <w:t xml:space="preserve">“, sagt der vorläufige Insolvenzverwalter Dr. Schmidt. </w:t>
      </w:r>
      <w:r w:rsidR="00391FD3">
        <w:rPr>
          <w:rFonts w:ascii="Arial" w:hAnsi="Arial" w:cs="Arial"/>
          <w:bCs/>
          <w:sz w:val="20"/>
          <w:szCs w:val="20"/>
        </w:rPr>
        <w:t xml:space="preserve">Die Produktion und der Geschäftsbetrieb an allen drei Standorten laufen weiter. In den deutschen Werken sind die Löhne und Gehälter durch das Insolvenzgeld bis Ende August gesichert. </w:t>
      </w:r>
      <w:r>
        <w:rPr>
          <w:rFonts w:ascii="Arial" w:hAnsi="Arial" w:cs="Arial"/>
          <w:bCs/>
          <w:sz w:val="20"/>
          <w:szCs w:val="20"/>
        </w:rPr>
        <w:t>Jetzt gelte es</w:t>
      </w:r>
      <w:r w:rsidR="00391FD3">
        <w:rPr>
          <w:rFonts w:ascii="Arial" w:hAnsi="Arial" w:cs="Arial"/>
          <w:bCs/>
          <w:sz w:val="20"/>
          <w:szCs w:val="20"/>
        </w:rPr>
        <w:t xml:space="preserve"> alle Sanierungsoptionen auszuloten und eine Zukunftsperspektive zu entwickeln, so Schmidt.</w:t>
      </w:r>
    </w:p>
    <w:p w14:paraId="55A24E67" w14:textId="77777777" w:rsidR="00535BA7" w:rsidRPr="002E196B" w:rsidRDefault="00535BA7" w:rsidP="001F71B8">
      <w:pPr>
        <w:spacing w:line="264" w:lineRule="auto"/>
        <w:rPr>
          <w:rFonts w:ascii="Arial" w:hAnsi="Arial" w:cs="Arial"/>
          <w:bCs/>
          <w:sz w:val="16"/>
          <w:szCs w:val="16"/>
        </w:rPr>
      </w:pPr>
    </w:p>
    <w:p w14:paraId="18E1EE3E" w14:textId="34EBAE75" w:rsidR="001E2EA2" w:rsidRDefault="00D22CBC" w:rsidP="001F71B8">
      <w:pPr>
        <w:spacing w:line="264" w:lineRule="auto"/>
        <w:rPr>
          <w:rFonts w:ascii="Arial" w:hAnsi="Arial" w:cs="Arial"/>
          <w:b/>
          <w:bCs/>
          <w:sz w:val="20"/>
          <w:szCs w:val="20"/>
        </w:rPr>
      </w:pPr>
      <w:r>
        <w:rPr>
          <w:rFonts w:ascii="Arial" w:hAnsi="Arial" w:cs="Arial"/>
          <w:b/>
          <w:bCs/>
          <w:sz w:val="20"/>
          <w:szCs w:val="20"/>
        </w:rPr>
        <w:t>Erhebliche Liquiditätsmängel</w:t>
      </w:r>
    </w:p>
    <w:p w14:paraId="2E7D7E0A" w14:textId="77777777" w:rsidR="00762709" w:rsidRPr="002E196B" w:rsidRDefault="00762709" w:rsidP="001F71B8">
      <w:pPr>
        <w:spacing w:line="264" w:lineRule="auto"/>
        <w:rPr>
          <w:rFonts w:ascii="Arial" w:hAnsi="Arial" w:cs="Arial"/>
          <w:bCs/>
          <w:sz w:val="16"/>
          <w:szCs w:val="16"/>
        </w:rPr>
      </w:pPr>
    </w:p>
    <w:p w14:paraId="27520F90" w14:textId="342C1EAF" w:rsidR="008145F4" w:rsidRDefault="004E2908" w:rsidP="001F71B8">
      <w:pPr>
        <w:spacing w:line="264" w:lineRule="auto"/>
        <w:rPr>
          <w:rFonts w:ascii="Arial" w:hAnsi="Arial" w:cs="Arial"/>
          <w:bCs/>
          <w:sz w:val="20"/>
          <w:szCs w:val="20"/>
        </w:rPr>
      </w:pPr>
      <w:r>
        <w:rPr>
          <w:rFonts w:ascii="Arial" w:hAnsi="Arial" w:cs="Arial"/>
          <w:bCs/>
          <w:sz w:val="20"/>
          <w:szCs w:val="20"/>
        </w:rPr>
        <w:t>Im Zuge der Arbeitsteilung w</w:t>
      </w:r>
      <w:r w:rsidR="008145F4">
        <w:rPr>
          <w:rFonts w:ascii="Arial" w:hAnsi="Arial" w:cs="Arial"/>
          <w:bCs/>
          <w:sz w:val="20"/>
          <w:szCs w:val="20"/>
        </w:rPr>
        <w:t>erde</w:t>
      </w:r>
      <w:r>
        <w:rPr>
          <w:rFonts w:ascii="Arial" w:hAnsi="Arial" w:cs="Arial"/>
          <w:bCs/>
          <w:sz w:val="20"/>
          <w:szCs w:val="20"/>
        </w:rPr>
        <w:t xml:space="preserve">n in den </w:t>
      </w:r>
      <w:r w:rsidR="008145F4">
        <w:rPr>
          <w:rFonts w:ascii="Arial" w:hAnsi="Arial" w:cs="Arial"/>
          <w:bCs/>
          <w:sz w:val="20"/>
          <w:szCs w:val="20"/>
        </w:rPr>
        <w:t>drei</w:t>
      </w:r>
      <w:r>
        <w:rPr>
          <w:rFonts w:ascii="Arial" w:hAnsi="Arial" w:cs="Arial"/>
          <w:bCs/>
          <w:sz w:val="20"/>
          <w:szCs w:val="20"/>
        </w:rPr>
        <w:t xml:space="preserve"> Standorten der Thurn Gruppe Flüssigwaschmittel, Waschmittel in Pulverform</w:t>
      </w:r>
      <w:r w:rsidR="008F7924">
        <w:rPr>
          <w:rFonts w:ascii="Arial" w:hAnsi="Arial" w:cs="Arial"/>
          <w:bCs/>
          <w:sz w:val="20"/>
          <w:szCs w:val="20"/>
        </w:rPr>
        <w:t>, Geschirrreiniger</w:t>
      </w:r>
      <w:r w:rsidR="009D51B9">
        <w:rPr>
          <w:rFonts w:ascii="Arial" w:hAnsi="Arial" w:cs="Arial"/>
          <w:bCs/>
          <w:sz w:val="20"/>
          <w:szCs w:val="20"/>
        </w:rPr>
        <w:t>-Tabs, Handgeschirrspülmittel</w:t>
      </w:r>
      <w:r>
        <w:rPr>
          <w:rFonts w:ascii="Arial" w:hAnsi="Arial" w:cs="Arial"/>
          <w:bCs/>
          <w:sz w:val="20"/>
          <w:szCs w:val="20"/>
        </w:rPr>
        <w:t xml:space="preserve"> und </w:t>
      </w:r>
      <w:r w:rsidR="009D51B9">
        <w:rPr>
          <w:rFonts w:ascii="Arial" w:hAnsi="Arial" w:cs="Arial"/>
          <w:bCs/>
          <w:sz w:val="20"/>
          <w:szCs w:val="20"/>
        </w:rPr>
        <w:t xml:space="preserve">Anti-Kalk-Tabs </w:t>
      </w:r>
      <w:r w:rsidR="008F7924">
        <w:rPr>
          <w:rFonts w:ascii="Arial" w:hAnsi="Arial" w:cs="Arial"/>
          <w:bCs/>
          <w:sz w:val="20"/>
          <w:szCs w:val="20"/>
        </w:rPr>
        <w:t>produziert und verpackt</w:t>
      </w:r>
      <w:r w:rsidR="008145F4">
        <w:rPr>
          <w:rFonts w:ascii="Arial" w:hAnsi="Arial" w:cs="Arial"/>
          <w:bCs/>
          <w:sz w:val="20"/>
          <w:szCs w:val="20"/>
        </w:rPr>
        <w:t xml:space="preserve">. Zu den Kunden gehören unter anderem </w:t>
      </w:r>
      <w:r w:rsidR="0082340C">
        <w:rPr>
          <w:rFonts w:ascii="Arial" w:hAnsi="Arial" w:cs="Arial"/>
          <w:bCs/>
          <w:sz w:val="20"/>
          <w:szCs w:val="20"/>
        </w:rPr>
        <w:t xml:space="preserve">Discounter und </w:t>
      </w:r>
      <w:r w:rsidR="008145F4">
        <w:rPr>
          <w:rFonts w:ascii="Arial" w:hAnsi="Arial" w:cs="Arial"/>
          <w:bCs/>
          <w:sz w:val="20"/>
          <w:szCs w:val="20"/>
        </w:rPr>
        <w:t xml:space="preserve">große Einzelhandelsunternehmen, die die </w:t>
      </w:r>
      <w:r w:rsidR="008F7924">
        <w:rPr>
          <w:rFonts w:ascii="Arial" w:hAnsi="Arial" w:cs="Arial"/>
          <w:bCs/>
          <w:sz w:val="20"/>
          <w:szCs w:val="20"/>
        </w:rPr>
        <w:t xml:space="preserve">Produkte </w:t>
      </w:r>
      <w:r w:rsidR="008145F4">
        <w:rPr>
          <w:rFonts w:ascii="Arial" w:hAnsi="Arial" w:cs="Arial"/>
          <w:bCs/>
          <w:sz w:val="20"/>
          <w:szCs w:val="20"/>
        </w:rPr>
        <w:t>als bekannte Eigenmarken an die Endverbraucher verkaufen. Die Gründe für den Insolvenzantrag der Toll Man B.V. decken sich mit denen der beiden anderen deutschen Standorte. Stark gestiegene Rohstoff</w:t>
      </w:r>
      <w:r w:rsidR="00F24644">
        <w:rPr>
          <w:rFonts w:ascii="Arial" w:hAnsi="Arial" w:cs="Arial"/>
          <w:bCs/>
          <w:sz w:val="20"/>
          <w:szCs w:val="20"/>
        </w:rPr>
        <w:t>- und Verpackungs</w:t>
      </w:r>
      <w:r w:rsidR="008145F4">
        <w:rPr>
          <w:rFonts w:ascii="Arial" w:hAnsi="Arial" w:cs="Arial"/>
          <w:bCs/>
          <w:sz w:val="20"/>
          <w:szCs w:val="20"/>
        </w:rPr>
        <w:t>preise</w:t>
      </w:r>
      <w:r w:rsidR="00391FD3">
        <w:rPr>
          <w:rFonts w:ascii="Arial" w:hAnsi="Arial" w:cs="Arial"/>
          <w:bCs/>
          <w:sz w:val="20"/>
          <w:szCs w:val="20"/>
        </w:rPr>
        <w:t xml:space="preserve"> (Kartonage)</w:t>
      </w:r>
      <w:r w:rsidR="008145F4">
        <w:rPr>
          <w:rFonts w:ascii="Arial" w:hAnsi="Arial" w:cs="Arial"/>
          <w:bCs/>
          <w:sz w:val="20"/>
          <w:szCs w:val="20"/>
        </w:rPr>
        <w:t xml:space="preserve">, die nicht an die Kunden weitergereicht werden konnten, eine </w:t>
      </w:r>
      <w:r w:rsidR="00F24644">
        <w:rPr>
          <w:rFonts w:ascii="Arial" w:hAnsi="Arial" w:cs="Arial"/>
          <w:bCs/>
          <w:sz w:val="20"/>
          <w:szCs w:val="20"/>
        </w:rPr>
        <w:t xml:space="preserve">zu </w:t>
      </w:r>
      <w:r w:rsidR="008145F4">
        <w:rPr>
          <w:rFonts w:ascii="Arial" w:hAnsi="Arial" w:cs="Arial"/>
          <w:bCs/>
          <w:sz w:val="20"/>
          <w:szCs w:val="20"/>
        </w:rPr>
        <w:t>geringe Marge und ein massiver Umsatzrückgang infolge der Corona</w:t>
      </w:r>
      <w:r w:rsidR="00F24644">
        <w:rPr>
          <w:rFonts w:ascii="Arial" w:hAnsi="Arial" w:cs="Arial"/>
          <w:bCs/>
          <w:sz w:val="20"/>
          <w:szCs w:val="20"/>
        </w:rPr>
        <w:t>-P</w:t>
      </w:r>
      <w:r w:rsidR="008145F4">
        <w:rPr>
          <w:rFonts w:ascii="Arial" w:hAnsi="Arial" w:cs="Arial"/>
          <w:bCs/>
          <w:sz w:val="20"/>
          <w:szCs w:val="20"/>
        </w:rPr>
        <w:t>andemie ha</w:t>
      </w:r>
      <w:r w:rsidR="00F24644">
        <w:rPr>
          <w:rFonts w:ascii="Arial" w:hAnsi="Arial" w:cs="Arial"/>
          <w:bCs/>
          <w:sz w:val="20"/>
          <w:szCs w:val="20"/>
        </w:rPr>
        <w:t>tt</w:t>
      </w:r>
      <w:r w:rsidR="008145F4">
        <w:rPr>
          <w:rFonts w:ascii="Arial" w:hAnsi="Arial" w:cs="Arial"/>
          <w:bCs/>
          <w:sz w:val="20"/>
          <w:szCs w:val="20"/>
        </w:rPr>
        <w:t xml:space="preserve">en zu </w:t>
      </w:r>
      <w:r w:rsidR="00F24644">
        <w:rPr>
          <w:rFonts w:ascii="Arial" w:hAnsi="Arial" w:cs="Arial"/>
          <w:bCs/>
          <w:sz w:val="20"/>
          <w:szCs w:val="20"/>
        </w:rPr>
        <w:t xml:space="preserve">erheblichen Liquiditätsproblemen geführt. </w:t>
      </w:r>
      <w:r w:rsidR="0082340C">
        <w:rPr>
          <w:rFonts w:ascii="Arial" w:hAnsi="Arial" w:cs="Arial"/>
          <w:bCs/>
          <w:sz w:val="20"/>
          <w:szCs w:val="20"/>
        </w:rPr>
        <w:t>Die behördlich angeordneten monatelangen Schließungen bei Gastronomie</w:t>
      </w:r>
      <w:r w:rsidR="009D51B9">
        <w:rPr>
          <w:rFonts w:ascii="Arial" w:hAnsi="Arial" w:cs="Arial"/>
          <w:bCs/>
          <w:sz w:val="20"/>
          <w:szCs w:val="20"/>
        </w:rPr>
        <w:t>, persönlichen Dienstleistern, wie etwa bei Friseur</w:t>
      </w:r>
      <w:r w:rsidR="008734DE">
        <w:rPr>
          <w:rFonts w:ascii="Arial" w:hAnsi="Arial" w:cs="Arial"/>
          <w:bCs/>
          <w:sz w:val="20"/>
          <w:szCs w:val="20"/>
        </w:rPr>
        <w:t>salons</w:t>
      </w:r>
      <w:r w:rsidR="009D51B9">
        <w:rPr>
          <w:rFonts w:ascii="Arial" w:hAnsi="Arial" w:cs="Arial"/>
          <w:bCs/>
          <w:sz w:val="20"/>
          <w:szCs w:val="20"/>
        </w:rPr>
        <w:t xml:space="preserve"> und Kosmetik</w:t>
      </w:r>
      <w:r w:rsidR="008734DE">
        <w:rPr>
          <w:rFonts w:ascii="Arial" w:hAnsi="Arial" w:cs="Arial"/>
          <w:bCs/>
          <w:sz w:val="20"/>
          <w:szCs w:val="20"/>
        </w:rPr>
        <w:t>läden</w:t>
      </w:r>
      <w:r w:rsidR="009D51B9">
        <w:rPr>
          <w:rFonts w:ascii="Arial" w:hAnsi="Arial" w:cs="Arial"/>
          <w:bCs/>
          <w:sz w:val="20"/>
          <w:szCs w:val="20"/>
        </w:rPr>
        <w:t xml:space="preserve"> </w:t>
      </w:r>
      <w:r w:rsidR="008734DE">
        <w:rPr>
          <w:rFonts w:ascii="Arial" w:hAnsi="Arial" w:cs="Arial"/>
          <w:bCs/>
          <w:sz w:val="20"/>
          <w:szCs w:val="20"/>
        </w:rPr>
        <w:t>sowie</w:t>
      </w:r>
      <w:r w:rsidR="009D51B9">
        <w:rPr>
          <w:rFonts w:ascii="Arial" w:hAnsi="Arial" w:cs="Arial"/>
          <w:bCs/>
          <w:sz w:val="20"/>
          <w:szCs w:val="20"/>
        </w:rPr>
        <w:t xml:space="preserve"> im Freizeitsport</w:t>
      </w:r>
      <w:r w:rsidR="0082340C">
        <w:rPr>
          <w:rFonts w:ascii="Arial" w:hAnsi="Arial" w:cs="Arial"/>
          <w:bCs/>
          <w:sz w:val="20"/>
          <w:szCs w:val="20"/>
        </w:rPr>
        <w:t xml:space="preserve"> hatten die Umsätze einbrechen lassen.</w:t>
      </w:r>
    </w:p>
    <w:p w14:paraId="5D7DDB02" w14:textId="7E3E5C20" w:rsidR="00F24644" w:rsidRPr="002E196B" w:rsidRDefault="00F24644" w:rsidP="001F71B8">
      <w:pPr>
        <w:spacing w:line="264" w:lineRule="auto"/>
        <w:rPr>
          <w:rFonts w:ascii="Arial" w:hAnsi="Arial" w:cs="Arial"/>
          <w:bCs/>
          <w:sz w:val="16"/>
          <w:szCs w:val="16"/>
        </w:rPr>
      </w:pPr>
    </w:p>
    <w:p w14:paraId="39612792" w14:textId="1BA1DF0B" w:rsidR="00D22CBC" w:rsidRPr="00D22CBC" w:rsidRDefault="008F7924" w:rsidP="001F71B8">
      <w:pPr>
        <w:spacing w:line="264" w:lineRule="auto"/>
        <w:rPr>
          <w:rFonts w:ascii="Arial" w:hAnsi="Arial" w:cs="Arial"/>
          <w:b/>
          <w:bCs/>
          <w:sz w:val="20"/>
          <w:szCs w:val="20"/>
        </w:rPr>
      </w:pPr>
      <w:r>
        <w:rPr>
          <w:rFonts w:ascii="Arial" w:hAnsi="Arial" w:cs="Arial"/>
          <w:b/>
          <w:bCs/>
          <w:sz w:val="20"/>
          <w:szCs w:val="20"/>
        </w:rPr>
        <w:t>Kein Anspruch auf</w:t>
      </w:r>
      <w:r w:rsidRPr="00D22CBC">
        <w:rPr>
          <w:rFonts w:ascii="Arial" w:hAnsi="Arial" w:cs="Arial"/>
          <w:b/>
          <w:bCs/>
          <w:sz w:val="20"/>
          <w:szCs w:val="20"/>
        </w:rPr>
        <w:t xml:space="preserve"> </w:t>
      </w:r>
      <w:r w:rsidR="00D22CBC" w:rsidRPr="00D22CBC">
        <w:rPr>
          <w:rFonts w:ascii="Arial" w:hAnsi="Arial" w:cs="Arial"/>
          <w:b/>
          <w:bCs/>
          <w:sz w:val="20"/>
          <w:szCs w:val="20"/>
        </w:rPr>
        <w:t xml:space="preserve">Staatshilfen </w:t>
      </w:r>
    </w:p>
    <w:p w14:paraId="5733EE00" w14:textId="77777777" w:rsidR="00D22CBC" w:rsidRPr="002E196B" w:rsidRDefault="00D22CBC" w:rsidP="001F71B8">
      <w:pPr>
        <w:spacing w:line="264" w:lineRule="auto"/>
        <w:rPr>
          <w:rFonts w:ascii="Arial" w:hAnsi="Arial" w:cs="Arial"/>
          <w:bCs/>
          <w:sz w:val="16"/>
          <w:szCs w:val="16"/>
        </w:rPr>
      </w:pPr>
    </w:p>
    <w:p w14:paraId="147993C7" w14:textId="42658300" w:rsidR="00535BA7" w:rsidRDefault="00F24644" w:rsidP="001F71B8">
      <w:pPr>
        <w:spacing w:line="264" w:lineRule="auto"/>
        <w:rPr>
          <w:rFonts w:ascii="Arial" w:hAnsi="Arial" w:cs="Arial"/>
          <w:bCs/>
          <w:sz w:val="20"/>
          <w:szCs w:val="20"/>
        </w:rPr>
      </w:pPr>
      <w:r>
        <w:rPr>
          <w:rFonts w:ascii="Arial" w:hAnsi="Arial" w:cs="Arial"/>
          <w:bCs/>
          <w:sz w:val="20"/>
          <w:szCs w:val="20"/>
        </w:rPr>
        <w:t xml:space="preserve">Das Management versuchte gegenzusteuern und </w:t>
      </w:r>
      <w:r w:rsidR="008F7924">
        <w:rPr>
          <w:rFonts w:ascii="Arial" w:hAnsi="Arial" w:cs="Arial"/>
          <w:bCs/>
          <w:sz w:val="20"/>
          <w:szCs w:val="20"/>
        </w:rPr>
        <w:t xml:space="preserve">prüfte die Beantragung von Staatshilfen. Allerdings ergab die Prüfung, dass kein Anspruch auf Unterstützungsleistungen </w:t>
      </w:r>
      <w:r w:rsidR="00F55F4B">
        <w:rPr>
          <w:rFonts w:ascii="Arial" w:hAnsi="Arial" w:cs="Arial"/>
          <w:bCs/>
          <w:sz w:val="20"/>
          <w:szCs w:val="20"/>
        </w:rPr>
        <w:t>besteht, da die</w:t>
      </w:r>
      <w:r w:rsidR="003C4E96">
        <w:rPr>
          <w:rFonts w:ascii="Arial" w:hAnsi="Arial" w:cs="Arial"/>
          <w:bCs/>
          <w:sz w:val="20"/>
          <w:szCs w:val="20"/>
        </w:rPr>
        <w:t xml:space="preserve"> </w:t>
      </w:r>
      <w:r w:rsidR="00F55F4B">
        <w:rPr>
          <w:rFonts w:ascii="Arial" w:hAnsi="Arial" w:cs="Arial"/>
          <w:bCs/>
          <w:sz w:val="20"/>
          <w:szCs w:val="20"/>
        </w:rPr>
        <w:t>inzwischen insolventen Unternehmen der Thurn Germany Gruppe nicht direkt von den behördlich angeordneten Schließungen betroffen waren.</w:t>
      </w:r>
      <w:r>
        <w:rPr>
          <w:rFonts w:ascii="Arial" w:hAnsi="Arial" w:cs="Arial"/>
          <w:bCs/>
          <w:sz w:val="20"/>
          <w:szCs w:val="20"/>
        </w:rPr>
        <w:t xml:space="preserve"> </w:t>
      </w:r>
      <w:r w:rsidR="00F55F4B">
        <w:rPr>
          <w:rFonts w:ascii="Arial" w:hAnsi="Arial" w:cs="Arial"/>
          <w:bCs/>
          <w:sz w:val="20"/>
          <w:szCs w:val="20"/>
        </w:rPr>
        <w:t xml:space="preserve">Schließlich versuchte </w:t>
      </w:r>
      <w:r>
        <w:rPr>
          <w:rFonts w:ascii="Arial" w:hAnsi="Arial" w:cs="Arial"/>
          <w:bCs/>
          <w:sz w:val="20"/>
          <w:szCs w:val="20"/>
        </w:rPr>
        <w:t xml:space="preserve">die Geschäftsführung die Liquiditätskrise durch </w:t>
      </w:r>
      <w:r w:rsidR="00AB457B">
        <w:rPr>
          <w:rFonts w:ascii="Arial" w:hAnsi="Arial" w:cs="Arial"/>
          <w:bCs/>
          <w:sz w:val="20"/>
          <w:szCs w:val="20"/>
        </w:rPr>
        <w:br/>
      </w:r>
      <w:r w:rsidR="00AB457B">
        <w:rPr>
          <w:rFonts w:ascii="Arial" w:hAnsi="Arial" w:cs="Arial"/>
          <w:bCs/>
          <w:sz w:val="20"/>
          <w:szCs w:val="20"/>
        </w:rPr>
        <w:lastRenderedPageBreak/>
        <w:br/>
      </w:r>
      <w:r w:rsidR="00AB457B">
        <w:rPr>
          <w:rFonts w:ascii="Arial" w:hAnsi="Arial" w:cs="Arial"/>
          <w:bCs/>
          <w:sz w:val="20"/>
          <w:szCs w:val="20"/>
        </w:rPr>
        <w:br/>
      </w:r>
      <w:r w:rsidR="00AB457B">
        <w:rPr>
          <w:rFonts w:ascii="Arial" w:hAnsi="Arial" w:cs="Arial"/>
          <w:bCs/>
          <w:sz w:val="20"/>
          <w:szCs w:val="20"/>
        </w:rPr>
        <w:br/>
      </w:r>
      <w:r>
        <w:rPr>
          <w:rFonts w:ascii="Arial" w:hAnsi="Arial" w:cs="Arial"/>
          <w:bCs/>
          <w:sz w:val="20"/>
          <w:szCs w:val="20"/>
        </w:rPr>
        <w:t xml:space="preserve">die Einbeziehung neuer Investoren </w:t>
      </w:r>
      <w:r w:rsidR="00F55F4B">
        <w:rPr>
          <w:rFonts w:ascii="Arial" w:hAnsi="Arial" w:cs="Arial"/>
          <w:bCs/>
          <w:sz w:val="20"/>
          <w:szCs w:val="20"/>
        </w:rPr>
        <w:t xml:space="preserve">zu </w:t>
      </w:r>
      <w:r>
        <w:rPr>
          <w:rFonts w:ascii="Arial" w:hAnsi="Arial" w:cs="Arial"/>
          <w:bCs/>
          <w:sz w:val="20"/>
          <w:szCs w:val="20"/>
        </w:rPr>
        <w:t xml:space="preserve">beheben. Als die </w:t>
      </w:r>
      <w:r w:rsidR="00535BA7">
        <w:rPr>
          <w:rFonts w:ascii="Arial" w:hAnsi="Arial" w:cs="Arial"/>
          <w:bCs/>
          <w:sz w:val="20"/>
          <w:szCs w:val="20"/>
        </w:rPr>
        <w:t xml:space="preserve">Investoren </w:t>
      </w:r>
      <w:r w:rsidR="00F55F4B">
        <w:rPr>
          <w:rFonts w:ascii="Arial" w:hAnsi="Arial" w:cs="Arial"/>
          <w:bCs/>
          <w:sz w:val="20"/>
          <w:szCs w:val="20"/>
        </w:rPr>
        <w:t xml:space="preserve">aber </w:t>
      </w:r>
      <w:r w:rsidR="00535BA7">
        <w:rPr>
          <w:rFonts w:ascii="Arial" w:hAnsi="Arial" w:cs="Arial"/>
          <w:bCs/>
          <w:sz w:val="20"/>
          <w:szCs w:val="20"/>
        </w:rPr>
        <w:t>aufgrund der sich</w:t>
      </w:r>
      <w:r w:rsidR="00D11752">
        <w:rPr>
          <w:rFonts w:ascii="Arial" w:hAnsi="Arial" w:cs="Arial"/>
          <w:bCs/>
          <w:sz w:val="20"/>
          <w:szCs w:val="20"/>
        </w:rPr>
        <w:t xml:space="preserve"> </w:t>
      </w:r>
      <w:r w:rsidR="00535BA7">
        <w:rPr>
          <w:rFonts w:ascii="Arial" w:hAnsi="Arial" w:cs="Arial"/>
          <w:bCs/>
          <w:sz w:val="20"/>
          <w:szCs w:val="20"/>
        </w:rPr>
        <w:t xml:space="preserve">zuspitzenden </w:t>
      </w:r>
      <w:r w:rsidR="00D22CBC">
        <w:rPr>
          <w:rFonts w:ascii="Arial" w:hAnsi="Arial" w:cs="Arial"/>
          <w:bCs/>
          <w:sz w:val="20"/>
          <w:szCs w:val="20"/>
        </w:rPr>
        <w:t>Marktlage</w:t>
      </w:r>
      <w:r w:rsidR="00535BA7">
        <w:rPr>
          <w:rFonts w:ascii="Arial" w:hAnsi="Arial" w:cs="Arial"/>
          <w:bCs/>
          <w:sz w:val="20"/>
          <w:szCs w:val="20"/>
        </w:rPr>
        <w:t xml:space="preserve"> absprangen, konnte der Insolvenzantrag für die drei Gesellschaften der Thurn Germany Gruppe nicht mehr verhindert werden.</w:t>
      </w:r>
    </w:p>
    <w:p w14:paraId="5E0DD425" w14:textId="539085AD" w:rsidR="00D22CBC" w:rsidRPr="002E196B" w:rsidRDefault="00D22CBC" w:rsidP="001F71B8">
      <w:pPr>
        <w:spacing w:line="264" w:lineRule="auto"/>
        <w:rPr>
          <w:rFonts w:ascii="Arial" w:hAnsi="Arial" w:cs="Arial"/>
          <w:bCs/>
          <w:sz w:val="16"/>
          <w:szCs w:val="16"/>
        </w:rPr>
      </w:pPr>
    </w:p>
    <w:p w14:paraId="6A652FD0" w14:textId="2F51F508" w:rsidR="00D22CBC" w:rsidRPr="00D22CBC" w:rsidRDefault="00D22CBC" w:rsidP="001F71B8">
      <w:pPr>
        <w:spacing w:line="264" w:lineRule="auto"/>
        <w:rPr>
          <w:rFonts w:ascii="Arial" w:hAnsi="Arial" w:cs="Arial"/>
          <w:b/>
          <w:bCs/>
          <w:sz w:val="20"/>
          <w:szCs w:val="20"/>
        </w:rPr>
      </w:pPr>
      <w:r w:rsidRPr="00D22CBC">
        <w:rPr>
          <w:rFonts w:ascii="Arial" w:hAnsi="Arial" w:cs="Arial"/>
          <w:b/>
          <w:bCs/>
          <w:sz w:val="20"/>
          <w:szCs w:val="20"/>
        </w:rPr>
        <w:t>Bieterprozess gestartet</w:t>
      </w:r>
    </w:p>
    <w:p w14:paraId="529246DB" w14:textId="77777777" w:rsidR="00D22CBC" w:rsidRPr="002E196B" w:rsidRDefault="00D22CBC" w:rsidP="001F71B8">
      <w:pPr>
        <w:spacing w:line="264" w:lineRule="auto"/>
        <w:rPr>
          <w:rFonts w:ascii="Arial" w:hAnsi="Arial" w:cs="Arial"/>
          <w:bCs/>
          <w:sz w:val="16"/>
          <w:szCs w:val="16"/>
        </w:rPr>
      </w:pPr>
    </w:p>
    <w:p w14:paraId="3A898298" w14:textId="28D36811" w:rsidR="00B44C0A" w:rsidRPr="00192CC9" w:rsidRDefault="00391FD3" w:rsidP="00B44C0A">
      <w:pPr>
        <w:spacing w:line="264" w:lineRule="auto"/>
        <w:rPr>
          <w:rFonts w:ascii="Arial" w:hAnsi="Arial" w:cs="Arial"/>
          <w:bCs/>
          <w:sz w:val="20"/>
          <w:szCs w:val="20"/>
        </w:rPr>
      </w:pPr>
      <w:r>
        <w:rPr>
          <w:rFonts w:ascii="Arial" w:hAnsi="Arial" w:cs="Arial"/>
          <w:bCs/>
          <w:sz w:val="20"/>
          <w:szCs w:val="20"/>
        </w:rPr>
        <w:t xml:space="preserve">Der Sanierungsexperte Dr. Jens Schmidt </w:t>
      </w:r>
      <w:r w:rsidRPr="00651150">
        <w:rPr>
          <w:rFonts w:ascii="Arial" w:hAnsi="Arial" w:cs="Arial"/>
          <w:sz w:val="20"/>
          <w:szCs w:val="20"/>
        </w:rPr>
        <w:t xml:space="preserve">führt derzeit Gespräche mit allen Beteiligten und </w:t>
      </w:r>
      <w:r>
        <w:rPr>
          <w:rFonts w:ascii="Arial" w:hAnsi="Arial" w:cs="Arial"/>
          <w:sz w:val="20"/>
          <w:szCs w:val="20"/>
        </w:rPr>
        <w:t>hat einen neuen</w:t>
      </w:r>
      <w:r w:rsidR="00B44C0A">
        <w:rPr>
          <w:rFonts w:ascii="Arial" w:hAnsi="Arial" w:cs="Arial"/>
          <w:sz w:val="20"/>
          <w:szCs w:val="20"/>
        </w:rPr>
        <w:t xml:space="preserve"> strukturierten</w:t>
      </w:r>
      <w:r>
        <w:rPr>
          <w:rFonts w:ascii="Arial" w:hAnsi="Arial" w:cs="Arial"/>
          <w:sz w:val="20"/>
          <w:szCs w:val="20"/>
        </w:rPr>
        <w:t xml:space="preserve"> Bieterprozess gestartet. Im Zuge einer übertragenden Sanierung könnten die </w:t>
      </w:r>
      <w:r w:rsidR="00B44C0A">
        <w:rPr>
          <w:rFonts w:ascii="Arial" w:hAnsi="Arial" w:cs="Arial"/>
          <w:sz w:val="20"/>
          <w:szCs w:val="20"/>
        </w:rPr>
        <w:t xml:space="preserve">drei Standorte der Thurn Germany Gruppe letztlich doch noch an einen neuen Investor verkauft werden. Hier könnten sich die Verhandlungen, die bereits in der Vergangenheit geführt wurden, in den kommenden Wochen </w:t>
      </w:r>
      <w:r w:rsidR="0082340C">
        <w:rPr>
          <w:rFonts w:ascii="Arial" w:hAnsi="Arial" w:cs="Arial"/>
          <w:sz w:val="20"/>
          <w:szCs w:val="20"/>
        </w:rPr>
        <w:t xml:space="preserve">als </w:t>
      </w:r>
      <w:r w:rsidR="00B44C0A">
        <w:rPr>
          <w:rFonts w:ascii="Arial" w:hAnsi="Arial" w:cs="Arial"/>
          <w:sz w:val="20"/>
          <w:szCs w:val="20"/>
        </w:rPr>
        <w:t xml:space="preserve">nützlich erweisen. </w:t>
      </w:r>
      <w:r w:rsidR="00B44C0A" w:rsidRPr="00651150">
        <w:rPr>
          <w:rFonts w:ascii="Arial" w:hAnsi="Arial" w:cs="Arial"/>
          <w:sz w:val="20"/>
          <w:szCs w:val="20"/>
        </w:rPr>
        <w:t xml:space="preserve">Ziel sei es, </w:t>
      </w:r>
      <w:r w:rsidR="00B44C0A">
        <w:rPr>
          <w:rFonts w:ascii="Arial" w:hAnsi="Arial" w:cs="Arial"/>
          <w:sz w:val="20"/>
          <w:szCs w:val="20"/>
        </w:rPr>
        <w:t>Thurn Germany</w:t>
      </w:r>
      <w:r w:rsidR="00B44C0A" w:rsidRPr="00651150">
        <w:rPr>
          <w:rFonts w:ascii="Arial" w:hAnsi="Arial" w:cs="Arial"/>
          <w:sz w:val="20"/>
          <w:szCs w:val="20"/>
        </w:rPr>
        <w:t xml:space="preserve"> </w:t>
      </w:r>
      <w:r w:rsidR="00B44C0A">
        <w:rPr>
          <w:rFonts w:ascii="Arial" w:hAnsi="Arial" w:cs="Arial"/>
          <w:sz w:val="20"/>
          <w:szCs w:val="20"/>
        </w:rPr>
        <w:t xml:space="preserve">mit ihren drei Betriebsstätten </w:t>
      </w:r>
      <w:r w:rsidR="00B44C0A" w:rsidRPr="00651150">
        <w:rPr>
          <w:rFonts w:ascii="Arial" w:hAnsi="Arial" w:cs="Arial"/>
          <w:sz w:val="20"/>
          <w:szCs w:val="20"/>
        </w:rPr>
        <w:t xml:space="preserve">an der Seite eines neuen </w:t>
      </w:r>
      <w:r w:rsidR="00B44C0A">
        <w:rPr>
          <w:rFonts w:ascii="Arial" w:hAnsi="Arial" w:cs="Arial"/>
          <w:sz w:val="20"/>
          <w:szCs w:val="20"/>
        </w:rPr>
        <w:t xml:space="preserve">starken </w:t>
      </w:r>
      <w:r w:rsidR="00B44C0A" w:rsidRPr="00651150">
        <w:rPr>
          <w:rFonts w:ascii="Arial" w:hAnsi="Arial" w:cs="Arial"/>
          <w:sz w:val="20"/>
          <w:szCs w:val="20"/>
        </w:rPr>
        <w:t xml:space="preserve">Investors in eine erfolgversprechende Zukunft zu führen, so </w:t>
      </w:r>
      <w:r w:rsidR="00B44C0A">
        <w:rPr>
          <w:rFonts w:ascii="Arial" w:hAnsi="Arial" w:cs="Arial"/>
          <w:sz w:val="20"/>
          <w:szCs w:val="20"/>
        </w:rPr>
        <w:t>Schmidt</w:t>
      </w:r>
      <w:r w:rsidR="00B44C0A" w:rsidRPr="00651150">
        <w:rPr>
          <w:rFonts w:ascii="Arial" w:hAnsi="Arial" w:cs="Arial"/>
          <w:sz w:val="20"/>
          <w:szCs w:val="20"/>
        </w:rPr>
        <w:t xml:space="preserve">. </w:t>
      </w:r>
    </w:p>
    <w:p w14:paraId="4D3F3AA6" w14:textId="28445618" w:rsidR="00B44C0A" w:rsidRDefault="00B44C0A" w:rsidP="00391FD3">
      <w:pPr>
        <w:spacing w:line="264" w:lineRule="auto"/>
        <w:rPr>
          <w:rFonts w:ascii="Arial" w:hAnsi="Arial" w:cs="Arial"/>
          <w:sz w:val="20"/>
          <w:szCs w:val="20"/>
        </w:rPr>
      </w:pPr>
    </w:p>
    <w:p w14:paraId="60A79D26" w14:textId="1944B11F" w:rsidR="007C1763" w:rsidRDefault="007C1763" w:rsidP="00391FD3">
      <w:pPr>
        <w:spacing w:line="264" w:lineRule="auto"/>
        <w:rPr>
          <w:rFonts w:ascii="Arial" w:hAnsi="Arial" w:cs="Arial"/>
          <w:sz w:val="20"/>
          <w:szCs w:val="20"/>
        </w:rPr>
      </w:pPr>
    </w:p>
    <w:p w14:paraId="7B4B9E77" w14:textId="77777777" w:rsidR="007C1763" w:rsidRDefault="007C1763" w:rsidP="00391FD3">
      <w:pPr>
        <w:spacing w:line="264" w:lineRule="auto"/>
        <w:rPr>
          <w:rFonts w:ascii="Arial" w:hAnsi="Arial" w:cs="Arial"/>
          <w:sz w:val="20"/>
          <w:szCs w:val="20"/>
        </w:rPr>
      </w:pPr>
    </w:p>
    <w:p w14:paraId="2B3B351A" w14:textId="57D3B6A8" w:rsidR="00C935F6" w:rsidRDefault="00953C98" w:rsidP="001F71B8">
      <w:pPr>
        <w:spacing w:line="264" w:lineRule="auto"/>
        <w:rPr>
          <w:rFonts w:ascii="Arial" w:hAnsi="Arial" w:cs="Arial"/>
          <w:bCs/>
          <w:sz w:val="20"/>
          <w:szCs w:val="20"/>
        </w:rPr>
      </w:pPr>
      <w:r>
        <w:rPr>
          <w:rFonts w:ascii="Arial" w:hAnsi="Arial" w:cs="Arial"/>
          <w:bCs/>
          <w:sz w:val="20"/>
          <w:szCs w:val="20"/>
        </w:rPr>
        <w:t>Berater/-innen:</w:t>
      </w:r>
    </w:p>
    <w:p w14:paraId="701328EA" w14:textId="0B1E54BA" w:rsidR="00953C98" w:rsidRPr="007C1763" w:rsidRDefault="00953C98" w:rsidP="001F71B8">
      <w:pPr>
        <w:spacing w:line="264" w:lineRule="auto"/>
        <w:rPr>
          <w:rFonts w:ascii="Arial" w:hAnsi="Arial" w:cs="Arial"/>
          <w:bCs/>
          <w:sz w:val="20"/>
          <w:szCs w:val="20"/>
        </w:rPr>
      </w:pPr>
      <w:r w:rsidRPr="007C1763">
        <w:rPr>
          <w:rFonts w:ascii="Arial" w:hAnsi="Arial" w:cs="Arial"/>
          <w:sz w:val="20"/>
          <w:szCs w:val="20"/>
        </w:rPr>
        <w:t xml:space="preserve">Für die Thurn Germany GmbH, Thurn </w:t>
      </w:r>
      <w:proofErr w:type="spellStart"/>
      <w:r w:rsidRPr="007C1763">
        <w:rPr>
          <w:rFonts w:ascii="Arial" w:hAnsi="Arial" w:cs="Arial"/>
          <w:sz w:val="20"/>
          <w:szCs w:val="20"/>
        </w:rPr>
        <w:t>Contract</w:t>
      </w:r>
      <w:proofErr w:type="spellEnd"/>
      <w:r w:rsidRPr="007C1763">
        <w:rPr>
          <w:rFonts w:ascii="Arial" w:hAnsi="Arial" w:cs="Arial"/>
          <w:sz w:val="20"/>
          <w:szCs w:val="20"/>
        </w:rPr>
        <w:t xml:space="preserve"> Service GmbH und </w:t>
      </w:r>
      <w:r w:rsidRPr="007C1763">
        <w:rPr>
          <w:rFonts w:ascii="Arial" w:hAnsi="Arial" w:cs="Arial"/>
          <w:bCs/>
          <w:sz w:val="20"/>
          <w:szCs w:val="20"/>
        </w:rPr>
        <w:t>Toll Man B.V:</w:t>
      </w:r>
    </w:p>
    <w:p w14:paraId="17507910" w14:textId="7E9FA43B" w:rsidR="00953C98" w:rsidRPr="007C1763" w:rsidRDefault="00953C98" w:rsidP="001F71B8">
      <w:pPr>
        <w:spacing w:line="264" w:lineRule="auto"/>
        <w:rPr>
          <w:rFonts w:ascii="Arial" w:hAnsi="Arial" w:cs="Arial"/>
          <w:bCs/>
          <w:sz w:val="20"/>
          <w:szCs w:val="20"/>
        </w:rPr>
      </w:pPr>
      <w:r w:rsidRPr="007C1763">
        <w:rPr>
          <w:rFonts w:ascii="Arial" w:hAnsi="Arial" w:cs="Arial"/>
          <w:bCs/>
          <w:sz w:val="20"/>
          <w:szCs w:val="20"/>
        </w:rPr>
        <w:t>Insolvenzverwaltung:</w:t>
      </w:r>
    </w:p>
    <w:p w14:paraId="4D6C6CD6" w14:textId="3D5CAAF3" w:rsidR="00953C98" w:rsidRPr="00953C98" w:rsidRDefault="00953C98" w:rsidP="001F71B8">
      <w:pPr>
        <w:spacing w:line="264" w:lineRule="auto"/>
        <w:rPr>
          <w:rFonts w:ascii="Arial" w:hAnsi="Arial" w:cs="Arial"/>
          <w:bCs/>
          <w:sz w:val="20"/>
          <w:szCs w:val="20"/>
        </w:rPr>
      </w:pPr>
      <w:r>
        <w:rPr>
          <w:rFonts w:ascii="Arial" w:hAnsi="Arial" w:cs="Arial"/>
          <w:bCs/>
          <w:sz w:val="20"/>
          <w:szCs w:val="20"/>
        </w:rPr>
        <w:t xml:space="preserve">RUNKEL Rechtsanwälte, </w:t>
      </w:r>
      <w:r w:rsidRPr="00953C98">
        <w:rPr>
          <w:rFonts w:ascii="Arial" w:hAnsi="Arial" w:cs="Arial"/>
          <w:bCs/>
          <w:sz w:val="20"/>
          <w:szCs w:val="20"/>
        </w:rPr>
        <w:t xml:space="preserve">Dr. Jens Schmidt (vorl. Insolvenzverwalter), Marion </w:t>
      </w:r>
      <w:proofErr w:type="spellStart"/>
      <w:r w:rsidRPr="00953C98">
        <w:rPr>
          <w:rFonts w:ascii="Arial" w:hAnsi="Arial" w:cs="Arial"/>
          <w:bCs/>
          <w:sz w:val="20"/>
          <w:szCs w:val="20"/>
        </w:rPr>
        <w:t>Rodine</w:t>
      </w:r>
      <w:proofErr w:type="spellEnd"/>
      <w:r w:rsidRPr="00953C98">
        <w:rPr>
          <w:rFonts w:ascii="Arial" w:hAnsi="Arial" w:cs="Arial"/>
          <w:bCs/>
          <w:sz w:val="20"/>
          <w:szCs w:val="20"/>
        </w:rPr>
        <w:t>, Manfred Zander, Manfred Schulte</w:t>
      </w:r>
    </w:p>
    <w:p w14:paraId="6AA8DC89" w14:textId="41D49ABA" w:rsidR="00953C98" w:rsidRDefault="00953C98" w:rsidP="001F71B8">
      <w:pPr>
        <w:spacing w:line="264" w:lineRule="auto"/>
        <w:rPr>
          <w:rFonts w:ascii="Arial" w:hAnsi="Arial" w:cs="Arial"/>
          <w:bCs/>
          <w:sz w:val="20"/>
          <w:szCs w:val="20"/>
        </w:rPr>
      </w:pPr>
    </w:p>
    <w:p w14:paraId="1440B5FA" w14:textId="25A51134" w:rsidR="00953C98" w:rsidRPr="00953C98" w:rsidRDefault="00953C98" w:rsidP="001F71B8">
      <w:pPr>
        <w:spacing w:line="264" w:lineRule="auto"/>
        <w:rPr>
          <w:rFonts w:ascii="Arial" w:hAnsi="Arial" w:cs="Arial"/>
          <w:bCs/>
          <w:sz w:val="20"/>
          <w:szCs w:val="20"/>
        </w:rPr>
      </w:pPr>
      <w:r>
        <w:rPr>
          <w:rFonts w:ascii="Arial" w:hAnsi="Arial" w:cs="Arial"/>
          <w:bCs/>
          <w:sz w:val="20"/>
          <w:szCs w:val="20"/>
        </w:rPr>
        <w:t>Für die Thurn Group:</w:t>
      </w:r>
    </w:p>
    <w:p w14:paraId="0627D9A1" w14:textId="0083E65B" w:rsidR="00953C98" w:rsidRPr="00953C98" w:rsidRDefault="00953C98" w:rsidP="00953C98">
      <w:pPr>
        <w:rPr>
          <w:rFonts w:ascii="Arial" w:hAnsi="Arial" w:cs="Arial"/>
          <w:sz w:val="20"/>
          <w:szCs w:val="20"/>
        </w:rPr>
      </w:pPr>
      <w:r w:rsidRPr="00953C98">
        <w:rPr>
          <w:rFonts w:ascii="Arial" w:hAnsi="Arial" w:cs="Arial"/>
          <w:color w:val="000000"/>
          <w:sz w:val="20"/>
          <w:szCs w:val="20"/>
        </w:rPr>
        <w:t>ATN Rechtsanwälte</w:t>
      </w:r>
      <w:r w:rsidR="007B73F8">
        <w:rPr>
          <w:rFonts w:ascii="Arial" w:hAnsi="Arial" w:cs="Arial"/>
          <w:color w:val="000000"/>
          <w:sz w:val="20"/>
          <w:szCs w:val="20"/>
        </w:rPr>
        <w:t xml:space="preserve">, </w:t>
      </w:r>
      <w:r w:rsidRPr="00953C98">
        <w:rPr>
          <w:rFonts w:ascii="Arial" w:hAnsi="Arial" w:cs="Arial"/>
          <w:color w:val="000000"/>
          <w:sz w:val="20"/>
          <w:szCs w:val="20"/>
        </w:rPr>
        <w:t xml:space="preserve">Thorsten </w:t>
      </w:r>
      <w:proofErr w:type="spellStart"/>
      <w:r w:rsidRPr="00953C98">
        <w:rPr>
          <w:rFonts w:ascii="Arial" w:hAnsi="Arial" w:cs="Arial"/>
          <w:color w:val="000000"/>
          <w:sz w:val="20"/>
          <w:szCs w:val="20"/>
        </w:rPr>
        <w:t>Kapitza</w:t>
      </w:r>
      <w:proofErr w:type="spellEnd"/>
      <w:r w:rsidR="007B73F8">
        <w:rPr>
          <w:rFonts w:ascii="Arial" w:hAnsi="Arial" w:cs="Arial"/>
          <w:color w:val="000000"/>
          <w:sz w:val="20"/>
          <w:szCs w:val="20"/>
        </w:rPr>
        <w:t>,</w:t>
      </w:r>
      <w:r w:rsidRPr="00953C98">
        <w:rPr>
          <w:rFonts w:ascii="Arial" w:hAnsi="Arial" w:cs="Arial"/>
          <w:color w:val="000000"/>
          <w:sz w:val="20"/>
          <w:szCs w:val="20"/>
        </w:rPr>
        <w:t xml:space="preserve"> Paul Michels</w:t>
      </w:r>
    </w:p>
    <w:p w14:paraId="47275FB0" w14:textId="08C2C8B7" w:rsidR="00953C98" w:rsidRDefault="00953C98" w:rsidP="001F71B8">
      <w:pPr>
        <w:spacing w:line="264" w:lineRule="auto"/>
        <w:rPr>
          <w:rFonts w:ascii="Arial" w:hAnsi="Arial" w:cs="Arial"/>
          <w:bCs/>
          <w:sz w:val="20"/>
          <w:szCs w:val="20"/>
        </w:rPr>
      </w:pPr>
    </w:p>
    <w:p w14:paraId="339AD7D8" w14:textId="67E38718" w:rsidR="00953C98" w:rsidRPr="00953C98" w:rsidRDefault="00953C98" w:rsidP="001F71B8">
      <w:pPr>
        <w:spacing w:line="264" w:lineRule="auto"/>
        <w:rPr>
          <w:rFonts w:ascii="Arial" w:hAnsi="Arial" w:cs="Arial"/>
          <w:bCs/>
          <w:sz w:val="20"/>
          <w:szCs w:val="20"/>
        </w:rPr>
      </w:pPr>
      <w:r>
        <w:rPr>
          <w:rFonts w:ascii="Arial" w:hAnsi="Arial" w:cs="Arial"/>
          <w:bCs/>
          <w:sz w:val="20"/>
          <w:szCs w:val="20"/>
        </w:rPr>
        <w:t>Für die Toll Man B.V.:</w:t>
      </w:r>
    </w:p>
    <w:p w14:paraId="26126008" w14:textId="606D1ECA" w:rsidR="00953C98" w:rsidRDefault="00953C98" w:rsidP="00953C98">
      <w:pPr>
        <w:spacing w:line="264" w:lineRule="auto"/>
        <w:rPr>
          <w:rFonts w:ascii="Arial" w:hAnsi="Arial" w:cs="Arial"/>
          <w:bCs/>
          <w:sz w:val="20"/>
          <w:szCs w:val="20"/>
        </w:rPr>
      </w:pPr>
      <w:proofErr w:type="spellStart"/>
      <w:r w:rsidRPr="00953C98">
        <w:rPr>
          <w:rFonts w:ascii="Arial" w:hAnsi="Arial" w:cs="Arial"/>
          <w:bCs/>
          <w:sz w:val="20"/>
          <w:szCs w:val="20"/>
        </w:rPr>
        <w:t>Wolting</w:t>
      </w:r>
      <w:proofErr w:type="spellEnd"/>
      <w:r w:rsidRPr="00953C98">
        <w:rPr>
          <w:rFonts w:ascii="Arial" w:hAnsi="Arial" w:cs="Arial"/>
          <w:bCs/>
          <w:sz w:val="20"/>
          <w:szCs w:val="20"/>
        </w:rPr>
        <w:t xml:space="preserve"> &amp; </w:t>
      </w:r>
      <w:proofErr w:type="spellStart"/>
      <w:r w:rsidRPr="00953C98">
        <w:rPr>
          <w:rFonts w:ascii="Arial" w:hAnsi="Arial" w:cs="Arial"/>
          <w:bCs/>
          <w:sz w:val="20"/>
          <w:szCs w:val="20"/>
        </w:rPr>
        <w:t>Versteegh</w:t>
      </w:r>
      <w:proofErr w:type="spellEnd"/>
      <w:r w:rsidR="007C1763">
        <w:rPr>
          <w:rFonts w:ascii="Arial" w:hAnsi="Arial" w:cs="Arial"/>
          <w:bCs/>
          <w:sz w:val="20"/>
          <w:szCs w:val="20"/>
        </w:rPr>
        <w:t xml:space="preserve">, Hans </w:t>
      </w:r>
      <w:proofErr w:type="spellStart"/>
      <w:r w:rsidR="007C1763">
        <w:rPr>
          <w:rFonts w:ascii="Arial" w:hAnsi="Arial" w:cs="Arial"/>
          <w:bCs/>
          <w:sz w:val="20"/>
          <w:szCs w:val="20"/>
        </w:rPr>
        <w:t>Wolting</w:t>
      </w:r>
      <w:proofErr w:type="spellEnd"/>
    </w:p>
    <w:p w14:paraId="2DAFAEF5" w14:textId="1F0B41E1" w:rsidR="00F46DD8" w:rsidRDefault="00F46DD8" w:rsidP="00953C98">
      <w:pPr>
        <w:spacing w:line="264" w:lineRule="auto"/>
        <w:rPr>
          <w:rFonts w:ascii="Arial" w:hAnsi="Arial" w:cs="Arial"/>
          <w:bCs/>
          <w:sz w:val="20"/>
          <w:szCs w:val="20"/>
        </w:rPr>
      </w:pPr>
      <w:bookmarkStart w:id="0" w:name="_GoBack"/>
      <w:bookmarkEnd w:id="0"/>
    </w:p>
    <w:p w14:paraId="66034A1C" w14:textId="77777777" w:rsidR="00953C98" w:rsidRPr="00953C98" w:rsidRDefault="00953C98" w:rsidP="001F71B8">
      <w:pPr>
        <w:spacing w:line="264" w:lineRule="auto"/>
        <w:rPr>
          <w:rFonts w:ascii="Arial" w:hAnsi="Arial" w:cs="Arial"/>
          <w:bCs/>
          <w:sz w:val="20"/>
          <w:szCs w:val="20"/>
        </w:rPr>
      </w:pPr>
    </w:p>
    <w:p w14:paraId="19710156" w14:textId="77777777" w:rsidR="00C935F6" w:rsidRPr="00953C98" w:rsidRDefault="00C935F6" w:rsidP="001F71B8">
      <w:pPr>
        <w:spacing w:line="264" w:lineRule="auto"/>
        <w:rPr>
          <w:rFonts w:ascii="Arial" w:hAnsi="Arial" w:cs="Arial"/>
          <w:bCs/>
          <w:sz w:val="20"/>
          <w:szCs w:val="20"/>
        </w:rPr>
      </w:pPr>
    </w:p>
    <w:p w14:paraId="1F4D0062" w14:textId="77DF1B77" w:rsidR="00C935F6" w:rsidRPr="00C935F6" w:rsidRDefault="00C935F6" w:rsidP="001F71B8">
      <w:pPr>
        <w:spacing w:line="264" w:lineRule="auto"/>
        <w:rPr>
          <w:rFonts w:ascii="Arial" w:hAnsi="Arial" w:cs="Arial"/>
          <w:b/>
          <w:sz w:val="20"/>
          <w:szCs w:val="20"/>
        </w:rPr>
      </w:pPr>
      <w:r w:rsidRPr="00C935F6">
        <w:rPr>
          <w:rFonts w:ascii="Arial" w:hAnsi="Arial" w:cs="Arial"/>
          <w:b/>
          <w:sz w:val="20"/>
          <w:szCs w:val="20"/>
        </w:rPr>
        <w:t>Über Rechtsanwalt Dr. Jens M. Schmidt | Runkel Rechtsanwälte</w:t>
      </w:r>
    </w:p>
    <w:p w14:paraId="681475A8" w14:textId="01BC9714" w:rsidR="00C935F6" w:rsidRPr="00C935F6" w:rsidRDefault="00C935F6" w:rsidP="001F71B8">
      <w:pPr>
        <w:spacing w:line="264" w:lineRule="auto"/>
        <w:rPr>
          <w:rFonts w:ascii="Arial" w:hAnsi="Arial" w:cs="Arial"/>
          <w:sz w:val="20"/>
          <w:szCs w:val="20"/>
        </w:rPr>
      </w:pPr>
      <w:r w:rsidRPr="00C935F6">
        <w:rPr>
          <w:rFonts w:ascii="Arial" w:hAnsi="Arial" w:cs="Arial"/>
          <w:sz w:val="20"/>
          <w:szCs w:val="20"/>
        </w:rPr>
        <w:t xml:space="preserve">Dr. Jens M. Schmidt, Rechtsanwalt, Fachanwalt für Insolvenzrecht, Fachanwalt für Handels- und Gesellschaftsrecht und Mediator, ist Partner der Sozietät RUNKEL Rechtsanwälte. Die Wuppertaler Kanzlei besteht seit über 80 Jahren und ist schwerpunktmäßig auf dem Gebiet der Sanierungs- und Insolvenzberatung tätig. Neben dem Hauptsitz in Wuppertal ist RWS Rechtsanwälte auch mit Büros in Düsseldorf, Köln, Bonn, Remscheid, Solingen und Herne vertreten. Rechtsanwalt Dr. Schmidt wird von den Gerichten regelmäßig als Insolvenzverwalter bestellt. Zu seinen Tätigkeitsschwerpunkten zählen - neben der Insolvenzverwaltung - auch die Sanierungsberatung und Vertretung von Unternehmen und Organen in der Krise und Restrukturierung. Darüber hinaus ist er Beiratsmitglied des VID, referiert regelmäßig zu Themen des Insolvenz- und Gesellschaftsrechts und ist Autor verschiedener Publikationen. </w:t>
      </w:r>
    </w:p>
    <w:p w14:paraId="73F2A7DD" w14:textId="28DC8400" w:rsidR="00C935F6" w:rsidRDefault="00C935F6" w:rsidP="001F71B8">
      <w:pPr>
        <w:spacing w:line="264" w:lineRule="auto"/>
        <w:rPr>
          <w:rFonts w:ascii="Arial" w:hAnsi="Arial" w:cs="Arial"/>
          <w:sz w:val="20"/>
          <w:szCs w:val="20"/>
        </w:rPr>
      </w:pPr>
      <w:r w:rsidRPr="00C935F6">
        <w:rPr>
          <w:rFonts w:ascii="Arial" w:hAnsi="Arial" w:cs="Arial"/>
          <w:sz w:val="20"/>
          <w:szCs w:val="20"/>
        </w:rPr>
        <w:t>Weitere Informationen unter</w:t>
      </w:r>
      <w:r w:rsidR="00B44C0A">
        <w:rPr>
          <w:rFonts w:ascii="Arial" w:hAnsi="Arial" w:cs="Arial"/>
          <w:sz w:val="20"/>
          <w:szCs w:val="20"/>
        </w:rPr>
        <w:t xml:space="preserve">: </w:t>
      </w:r>
      <w:hyperlink r:id="rId7" w:history="1">
        <w:r w:rsidR="00B44C0A" w:rsidRPr="00144C35">
          <w:rPr>
            <w:rStyle w:val="Hyperlink"/>
            <w:rFonts w:ascii="Arial" w:hAnsi="Arial" w:cs="Arial"/>
            <w:sz w:val="20"/>
            <w:szCs w:val="20"/>
          </w:rPr>
          <w:t>www.runkel-anwaelte.de</w:t>
        </w:r>
      </w:hyperlink>
    </w:p>
    <w:p w14:paraId="17647D5B" w14:textId="77777777" w:rsidR="00C935F6" w:rsidRPr="00C935F6" w:rsidRDefault="00C935F6" w:rsidP="001F71B8">
      <w:pPr>
        <w:spacing w:line="264" w:lineRule="auto"/>
        <w:rPr>
          <w:rFonts w:ascii="Arial" w:hAnsi="Arial" w:cs="Arial"/>
          <w:b/>
          <w:sz w:val="20"/>
          <w:szCs w:val="20"/>
        </w:rPr>
      </w:pPr>
    </w:p>
    <w:p w14:paraId="0529C169" w14:textId="77777777" w:rsidR="0098524D" w:rsidRDefault="0098524D" w:rsidP="001F71B8">
      <w:pPr>
        <w:spacing w:line="264" w:lineRule="auto"/>
        <w:rPr>
          <w:rFonts w:ascii="Arial" w:hAnsi="Arial" w:cs="Arial"/>
          <w:b/>
          <w:sz w:val="20"/>
          <w:szCs w:val="20"/>
        </w:rPr>
      </w:pPr>
    </w:p>
    <w:p w14:paraId="2DED9936" w14:textId="77777777" w:rsidR="00C935F6" w:rsidRPr="00C935F6" w:rsidRDefault="00C935F6" w:rsidP="001F71B8">
      <w:pPr>
        <w:spacing w:line="264" w:lineRule="auto"/>
        <w:rPr>
          <w:rFonts w:ascii="Arial" w:hAnsi="Arial" w:cs="Arial"/>
          <w:b/>
          <w:sz w:val="20"/>
          <w:szCs w:val="20"/>
        </w:rPr>
      </w:pPr>
      <w:r w:rsidRPr="00C935F6">
        <w:rPr>
          <w:rFonts w:ascii="Arial" w:hAnsi="Arial" w:cs="Arial"/>
          <w:b/>
          <w:sz w:val="20"/>
          <w:szCs w:val="20"/>
        </w:rPr>
        <w:t>Ansprechpartner für die Medien</w:t>
      </w:r>
    </w:p>
    <w:p w14:paraId="0F1B6BB6" w14:textId="77777777" w:rsidR="00C935F6" w:rsidRPr="00C935F6" w:rsidRDefault="00C935F6" w:rsidP="001F71B8">
      <w:pPr>
        <w:spacing w:line="264" w:lineRule="auto"/>
        <w:rPr>
          <w:rFonts w:ascii="Arial" w:hAnsi="Arial" w:cs="Arial"/>
          <w:b/>
          <w:sz w:val="20"/>
          <w:szCs w:val="20"/>
        </w:rPr>
      </w:pPr>
      <w:r w:rsidRPr="00C935F6">
        <w:rPr>
          <w:rFonts w:ascii="Arial" w:hAnsi="Arial" w:cs="Arial"/>
          <w:sz w:val="20"/>
          <w:szCs w:val="20"/>
        </w:rPr>
        <w:t>Pietro Nuvoloni</w:t>
      </w:r>
    </w:p>
    <w:p w14:paraId="29FFD659" w14:textId="77777777" w:rsidR="00C935F6" w:rsidRPr="00C935F6" w:rsidRDefault="00C935F6" w:rsidP="001F71B8">
      <w:pPr>
        <w:tabs>
          <w:tab w:val="left" w:pos="1440"/>
        </w:tabs>
        <w:spacing w:line="264" w:lineRule="auto"/>
        <w:rPr>
          <w:rFonts w:ascii="Arial" w:hAnsi="Arial" w:cs="Arial"/>
          <w:sz w:val="20"/>
          <w:szCs w:val="20"/>
        </w:rPr>
      </w:pPr>
      <w:r w:rsidRPr="00C935F6">
        <w:rPr>
          <w:rFonts w:ascii="Arial" w:hAnsi="Arial" w:cs="Arial"/>
          <w:b/>
          <w:color w:val="C00000"/>
          <w:sz w:val="20"/>
          <w:szCs w:val="20"/>
        </w:rPr>
        <w:t>dictum media</w:t>
      </w:r>
      <w:r w:rsidRPr="00C935F6">
        <w:rPr>
          <w:rFonts w:ascii="Arial" w:hAnsi="Arial" w:cs="Arial"/>
          <w:color w:val="C00000"/>
          <w:sz w:val="20"/>
          <w:szCs w:val="20"/>
        </w:rPr>
        <w:t xml:space="preserve"> </w:t>
      </w:r>
      <w:r w:rsidRPr="00C935F6">
        <w:rPr>
          <w:rFonts w:ascii="Arial" w:hAnsi="Arial" w:cs="Arial"/>
          <w:sz w:val="20"/>
          <w:szCs w:val="20"/>
        </w:rPr>
        <w:t>gmbh</w:t>
      </w:r>
    </w:p>
    <w:p w14:paraId="56CED4C5" w14:textId="77777777" w:rsidR="00C935F6" w:rsidRPr="00C935F6" w:rsidRDefault="00C935F6" w:rsidP="001F71B8">
      <w:pPr>
        <w:tabs>
          <w:tab w:val="left" w:pos="1440"/>
        </w:tabs>
        <w:spacing w:line="264" w:lineRule="auto"/>
        <w:rPr>
          <w:rFonts w:ascii="Arial" w:hAnsi="Arial" w:cs="Arial"/>
          <w:sz w:val="20"/>
          <w:szCs w:val="20"/>
        </w:rPr>
      </w:pPr>
      <w:r w:rsidRPr="00C935F6">
        <w:rPr>
          <w:rFonts w:ascii="Arial" w:hAnsi="Arial" w:cs="Arial"/>
          <w:sz w:val="20"/>
          <w:szCs w:val="20"/>
        </w:rPr>
        <w:t>Zollstockgürtel 63 | 50969 Köln</w:t>
      </w:r>
    </w:p>
    <w:p w14:paraId="57C56B7F" w14:textId="77777777" w:rsidR="00C935F6" w:rsidRPr="00C935F6" w:rsidRDefault="00C935F6" w:rsidP="001F71B8">
      <w:pPr>
        <w:tabs>
          <w:tab w:val="left" w:pos="1440"/>
        </w:tabs>
        <w:spacing w:line="264" w:lineRule="auto"/>
        <w:rPr>
          <w:rFonts w:ascii="Arial" w:hAnsi="Arial" w:cs="Arial"/>
          <w:sz w:val="20"/>
          <w:szCs w:val="20"/>
        </w:rPr>
      </w:pPr>
      <w:r w:rsidRPr="00C935F6">
        <w:rPr>
          <w:rFonts w:ascii="Arial" w:hAnsi="Arial" w:cs="Arial"/>
          <w:sz w:val="20"/>
          <w:szCs w:val="20"/>
        </w:rPr>
        <w:t>Telefon: 0221 - 39 760 670</w:t>
      </w:r>
    </w:p>
    <w:p w14:paraId="4BB9D07C" w14:textId="77777777" w:rsidR="00C935F6" w:rsidRPr="00C935F6" w:rsidRDefault="00C935F6" w:rsidP="001F71B8">
      <w:pPr>
        <w:tabs>
          <w:tab w:val="left" w:pos="1440"/>
        </w:tabs>
        <w:spacing w:line="264" w:lineRule="auto"/>
        <w:rPr>
          <w:rFonts w:ascii="Arial" w:hAnsi="Arial" w:cs="Arial"/>
          <w:sz w:val="20"/>
          <w:szCs w:val="20"/>
        </w:rPr>
      </w:pPr>
      <w:r w:rsidRPr="00C935F6">
        <w:rPr>
          <w:rFonts w:ascii="Arial" w:hAnsi="Arial" w:cs="Arial"/>
          <w:sz w:val="20"/>
          <w:szCs w:val="20"/>
        </w:rPr>
        <w:t>nuvoloni@dictum-media.de</w:t>
      </w:r>
    </w:p>
    <w:p w14:paraId="60542A74" w14:textId="0A88B326" w:rsidR="00F9689D" w:rsidRPr="00F46DD8" w:rsidRDefault="004370F9" w:rsidP="001F71B8">
      <w:pPr>
        <w:spacing w:line="264" w:lineRule="auto"/>
        <w:rPr>
          <w:rFonts w:ascii="Arial" w:hAnsi="Arial" w:cs="Arial"/>
          <w:sz w:val="20"/>
          <w:szCs w:val="20"/>
        </w:rPr>
      </w:pPr>
      <w:hyperlink r:id="rId8" w:history="1">
        <w:r w:rsidR="00C935F6" w:rsidRPr="00C935F6">
          <w:rPr>
            <w:rStyle w:val="Hyperlink"/>
            <w:rFonts w:ascii="Arial" w:hAnsi="Arial" w:cs="Arial"/>
            <w:sz w:val="20"/>
            <w:szCs w:val="20"/>
          </w:rPr>
          <w:t>www.dictum-media.de</w:t>
        </w:r>
      </w:hyperlink>
    </w:p>
    <w:sectPr w:rsidR="00F9689D" w:rsidRPr="00F46DD8" w:rsidSect="00AB457B">
      <w:headerReference w:type="default" r:id="rId9"/>
      <w:pgSz w:w="11900" w:h="16840"/>
      <w:pgMar w:top="1081"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46BE" w14:textId="77777777" w:rsidR="004370F9" w:rsidRDefault="004370F9" w:rsidP="004C0FEE">
      <w:r>
        <w:separator/>
      </w:r>
    </w:p>
  </w:endnote>
  <w:endnote w:type="continuationSeparator" w:id="0">
    <w:p w14:paraId="264CD958" w14:textId="77777777" w:rsidR="004370F9" w:rsidRDefault="004370F9" w:rsidP="004C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9532" w14:textId="77777777" w:rsidR="004370F9" w:rsidRDefault="004370F9" w:rsidP="004C0FEE">
      <w:r>
        <w:separator/>
      </w:r>
    </w:p>
  </w:footnote>
  <w:footnote w:type="continuationSeparator" w:id="0">
    <w:p w14:paraId="4A9854B9" w14:textId="77777777" w:rsidR="004370F9" w:rsidRDefault="004370F9" w:rsidP="004C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813B" w14:textId="6943DC0B" w:rsidR="004C0FEE" w:rsidRDefault="00D11752" w:rsidP="00D11752">
    <w:pPr>
      <w:pStyle w:val="Kopfzeile"/>
    </w:pPr>
    <w:r>
      <w:rPr>
        <w:noProof/>
      </w:rPr>
      <w:drawing>
        <wp:inline distT="0" distB="0" distL="0" distR="0" wp14:anchorId="6B5D81A3" wp14:editId="7649677F">
          <wp:extent cx="930298" cy="93029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rn Germany Logo.png"/>
                  <pic:cNvPicPr/>
                </pic:nvPicPr>
                <pic:blipFill>
                  <a:blip r:embed="rId1"/>
                  <a:stretch>
                    <a:fillRect/>
                  </a:stretch>
                </pic:blipFill>
                <pic:spPr>
                  <a:xfrm>
                    <a:off x="0" y="0"/>
                    <a:ext cx="930298" cy="930298"/>
                  </a:xfrm>
                  <a:prstGeom prst="rect">
                    <a:avLst/>
                  </a:prstGeom>
                </pic:spPr>
              </pic:pic>
            </a:graphicData>
          </a:graphic>
        </wp:inline>
      </w:drawing>
    </w:r>
    <w:r w:rsidR="004C0FEE">
      <w:rPr>
        <w:noProof/>
      </w:rPr>
      <w:drawing>
        <wp:inline distT="0" distB="0" distL="0" distR="0" wp14:anchorId="28FFC2BB" wp14:editId="12071A0F">
          <wp:extent cx="4647934" cy="489607"/>
          <wp:effectExtent l="0" t="0" r="63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unkel Rechtsanwälte.png"/>
                  <pic:cNvPicPr/>
                </pic:nvPicPr>
                <pic:blipFill>
                  <a:blip r:embed="rId2"/>
                  <a:stretch>
                    <a:fillRect/>
                  </a:stretch>
                </pic:blipFill>
                <pic:spPr>
                  <a:xfrm>
                    <a:off x="0" y="0"/>
                    <a:ext cx="4647934" cy="4896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B7B"/>
    <w:multiLevelType w:val="hybridMultilevel"/>
    <w:tmpl w:val="B1082DC4"/>
    <w:lvl w:ilvl="0" w:tplc="6040F2A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08"/>
    <w:rsid w:val="00030AAA"/>
    <w:rsid w:val="00056380"/>
    <w:rsid w:val="000768AF"/>
    <w:rsid w:val="000901C9"/>
    <w:rsid w:val="000A6011"/>
    <w:rsid w:val="0010794E"/>
    <w:rsid w:val="00166037"/>
    <w:rsid w:val="00172730"/>
    <w:rsid w:val="00176056"/>
    <w:rsid w:val="00183CEB"/>
    <w:rsid w:val="00185508"/>
    <w:rsid w:val="00192CC9"/>
    <w:rsid w:val="001A0F28"/>
    <w:rsid w:val="001D5289"/>
    <w:rsid w:val="001E2EA2"/>
    <w:rsid w:val="001F71B8"/>
    <w:rsid w:val="00200B41"/>
    <w:rsid w:val="002E196B"/>
    <w:rsid w:val="00345FD7"/>
    <w:rsid w:val="00371540"/>
    <w:rsid w:val="00372957"/>
    <w:rsid w:val="0038556B"/>
    <w:rsid w:val="00391FD3"/>
    <w:rsid w:val="003B54F0"/>
    <w:rsid w:val="003C4E96"/>
    <w:rsid w:val="003F725A"/>
    <w:rsid w:val="004370F9"/>
    <w:rsid w:val="004374B6"/>
    <w:rsid w:val="004A58DB"/>
    <w:rsid w:val="004C0FEE"/>
    <w:rsid w:val="004D4931"/>
    <w:rsid w:val="004E2908"/>
    <w:rsid w:val="004F0A1F"/>
    <w:rsid w:val="004F7888"/>
    <w:rsid w:val="005325EF"/>
    <w:rsid w:val="00535BA7"/>
    <w:rsid w:val="00561E19"/>
    <w:rsid w:val="00614363"/>
    <w:rsid w:val="00621C70"/>
    <w:rsid w:val="00630B9A"/>
    <w:rsid w:val="006500D8"/>
    <w:rsid w:val="006D0F23"/>
    <w:rsid w:val="00724EF4"/>
    <w:rsid w:val="00762709"/>
    <w:rsid w:val="007709AF"/>
    <w:rsid w:val="007A3089"/>
    <w:rsid w:val="007B73F8"/>
    <w:rsid w:val="007C1763"/>
    <w:rsid w:val="008145F4"/>
    <w:rsid w:val="00822DC5"/>
    <w:rsid w:val="0082340C"/>
    <w:rsid w:val="008235F4"/>
    <w:rsid w:val="008734DE"/>
    <w:rsid w:val="008B7143"/>
    <w:rsid w:val="008D5962"/>
    <w:rsid w:val="008F7924"/>
    <w:rsid w:val="00953C98"/>
    <w:rsid w:val="00984897"/>
    <w:rsid w:val="0098524D"/>
    <w:rsid w:val="009C7AB5"/>
    <w:rsid w:val="009D39DF"/>
    <w:rsid w:val="009D51B9"/>
    <w:rsid w:val="009D6199"/>
    <w:rsid w:val="009F4BA8"/>
    <w:rsid w:val="00A54442"/>
    <w:rsid w:val="00A8061A"/>
    <w:rsid w:val="00A92572"/>
    <w:rsid w:val="00AB457B"/>
    <w:rsid w:val="00AD6D41"/>
    <w:rsid w:val="00B14A4B"/>
    <w:rsid w:val="00B34BAE"/>
    <w:rsid w:val="00B44C0A"/>
    <w:rsid w:val="00B47FF9"/>
    <w:rsid w:val="00B55F51"/>
    <w:rsid w:val="00B76E64"/>
    <w:rsid w:val="00BA084A"/>
    <w:rsid w:val="00BF3CD0"/>
    <w:rsid w:val="00C001D2"/>
    <w:rsid w:val="00C935F6"/>
    <w:rsid w:val="00D11752"/>
    <w:rsid w:val="00D22CBC"/>
    <w:rsid w:val="00D37FCA"/>
    <w:rsid w:val="00D436DE"/>
    <w:rsid w:val="00DA47FA"/>
    <w:rsid w:val="00DD4557"/>
    <w:rsid w:val="00DF013A"/>
    <w:rsid w:val="00E62208"/>
    <w:rsid w:val="00E8016C"/>
    <w:rsid w:val="00F24644"/>
    <w:rsid w:val="00F46DD8"/>
    <w:rsid w:val="00F55F4B"/>
    <w:rsid w:val="00F65406"/>
    <w:rsid w:val="00F76482"/>
    <w:rsid w:val="00F849BA"/>
    <w:rsid w:val="00F9689D"/>
    <w:rsid w:val="00FA06C9"/>
    <w:rsid w:val="00FC6913"/>
    <w:rsid w:val="00FD03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AA2DF5"/>
  <w15:docId w15:val="{0EC40E3B-97CB-4242-B9E1-EAC8B43B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3C9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5289"/>
    <w:pPr>
      <w:ind w:left="720"/>
      <w:contextualSpacing/>
    </w:pPr>
  </w:style>
  <w:style w:type="paragraph" w:styleId="Textkrper">
    <w:name w:val="Body Text"/>
    <w:basedOn w:val="Standard"/>
    <w:link w:val="TextkrperZchn"/>
    <w:rsid w:val="001D5289"/>
    <w:pPr>
      <w:jc w:val="both"/>
    </w:pPr>
    <w:rPr>
      <w:rFonts w:ascii="Arial" w:hAnsi="Arial"/>
      <w:sz w:val="22"/>
      <w:szCs w:val="20"/>
    </w:rPr>
  </w:style>
  <w:style w:type="character" w:customStyle="1" w:styleId="TextkrperZchn">
    <w:name w:val="Textkörper Zchn"/>
    <w:basedOn w:val="Absatz-Standardschriftart"/>
    <w:link w:val="Textkrper"/>
    <w:rsid w:val="001D5289"/>
    <w:rPr>
      <w:rFonts w:ascii="Arial" w:eastAsia="Times New Roman" w:hAnsi="Arial" w:cs="Times New Roman"/>
      <w:sz w:val="22"/>
      <w:szCs w:val="20"/>
      <w:lang w:eastAsia="de-DE"/>
    </w:rPr>
  </w:style>
  <w:style w:type="character" w:styleId="Hyperlink">
    <w:name w:val="Hyperlink"/>
    <w:basedOn w:val="Absatz-Standardschriftart"/>
    <w:uiPriority w:val="99"/>
    <w:unhideWhenUsed/>
    <w:rsid w:val="00C935F6"/>
    <w:rPr>
      <w:color w:val="0563C1" w:themeColor="hyperlink"/>
      <w:u w:val="single"/>
    </w:rPr>
  </w:style>
  <w:style w:type="character" w:styleId="NichtaufgelsteErwhnung">
    <w:name w:val="Unresolved Mention"/>
    <w:basedOn w:val="Absatz-Standardschriftart"/>
    <w:uiPriority w:val="99"/>
    <w:semiHidden/>
    <w:unhideWhenUsed/>
    <w:rsid w:val="00B44C0A"/>
    <w:rPr>
      <w:color w:val="605E5C"/>
      <w:shd w:val="clear" w:color="auto" w:fill="E1DFDD"/>
    </w:rPr>
  </w:style>
  <w:style w:type="paragraph" w:styleId="Kopfzeile">
    <w:name w:val="header"/>
    <w:basedOn w:val="Standard"/>
    <w:link w:val="KopfzeileZchn"/>
    <w:uiPriority w:val="99"/>
    <w:unhideWhenUsed/>
    <w:rsid w:val="004C0FEE"/>
    <w:pPr>
      <w:tabs>
        <w:tab w:val="center" w:pos="4536"/>
        <w:tab w:val="right" w:pos="9072"/>
      </w:tabs>
    </w:pPr>
  </w:style>
  <w:style w:type="character" w:customStyle="1" w:styleId="KopfzeileZchn">
    <w:name w:val="Kopfzeile Zchn"/>
    <w:basedOn w:val="Absatz-Standardschriftart"/>
    <w:link w:val="Kopfzeile"/>
    <w:uiPriority w:val="99"/>
    <w:rsid w:val="004C0FEE"/>
  </w:style>
  <w:style w:type="paragraph" w:styleId="Fuzeile">
    <w:name w:val="footer"/>
    <w:basedOn w:val="Standard"/>
    <w:link w:val="FuzeileZchn"/>
    <w:uiPriority w:val="99"/>
    <w:unhideWhenUsed/>
    <w:rsid w:val="004C0FEE"/>
    <w:pPr>
      <w:tabs>
        <w:tab w:val="center" w:pos="4536"/>
        <w:tab w:val="right" w:pos="9072"/>
      </w:tabs>
    </w:pPr>
  </w:style>
  <w:style w:type="character" w:customStyle="1" w:styleId="FuzeileZchn">
    <w:name w:val="Fußzeile Zchn"/>
    <w:basedOn w:val="Absatz-Standardschriftart"/>
    <w:link w:val="Fuzeile"/>
    <w:uiPriority w:val="99"/>
    <w:rsid w:val="004C0FEE"/>
  </w:style>
  <w:style w:type="paragraph" w:styleId="Sprechblasentext">
    <w:name w:val="Balloon Text"/>
    <w:basedOn w:val="Standard"/>
    <w:link w:val="SprechblasentextZchn"/>
    <w:uiPriority w:val="99"/>
    <w:semiHidden/>
    <w:unhideWhenUsed/>
    <w:rsid w:val="00166037"/>
    <w:rPr>
      <w:sz w:val="18"/>
      <w:szCs w:val="18"/>
    </w:rPr>
  </w:style>
  <w:style w:type="character" w:customStyle="1" w:styleId="SprechblasentextZchn">
    <w:name w:val="Sprechblasentext Zchn"/>
    <w:basedOn w:val="Absatz-Standardschriftart"/>
    <w:link w:val="Sprechblasentext"/>
    <w:uiPriority w:val="99"/>
    <w:semiHidden/>
    <w:rsid w:val="001660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38790">
      <w:bodyDiv w:val="1"/>
      <w:marLeft w:val="0"/>
      <w:marRight w:val="0"/>
      <w:marTop w:val="0"/>
      <w:marBottom w:val="0"/>
      <w:divBdr>
        <w:top w:val="none" w:sz="0" w:space="0" w:color="auto"/>
        <w:left w:val="none" w:sz="0" w:space="0" w:color="auto"/>
        <w:bottom w:val="none" w:sz="0" w:space="0" w:color="auto"/>
        <w:right w:val="none" w:sz="0" w:space="0" w:color="auto"/>
      </w:divBdr>
    </w:div>
    <w:div w:id="397166649">
      <w:bodyDiv w:val="1"/>
      <w:marLeft w:val="0"/>
      <w:marRight w:val="0"/>
      <w:marTop w:val="0"/>
      <w:marBottom w:val="0"/>
      <w:divBdr>
        <w:top w:val="none" w:sz="0" w:space="0" w:color="auto"/>
        <w:left w:val="none" w:sz="0" w:space="0" w:color="auto"/>
        <w:bottom w:val="none" w:sz="0" w:space="0" w:color="auto"/>
        <w:right w:val="none" w:sz="0" w:space="0" w:color="auto"/>
      </w:divBdr>
    </w:div>
    <w:div w:id="436947680">
      <w:bodyDiv w:val="1"/>
      <w:marLeft w:val="0"/>
      <w:marRight w:val="0"/>
      <w:marTop w:val="0"/>
      <w:marBottom w:val="0"/>
      <w:divBdr>
        <w:top w:val="none" w:sz="0" w:space="0" w:color="auto"/>
        <w:left w:val="none" w:sz="0" w:space="0" w:color="auto"/>
        <w:bottom w:val="none" w:sz="0" w:space="0" w:color="auto"/>
        <w:right w:val="none" w:sz="0" w:space="0" w:color="auto"/>
      </w:divBdr>
    </w:div>
    <w:div w:id="520054201">
      <w:bodyDiv w:val="1"/>
      <w:marLeft w:val="0"/>
      <w:marRight w:val="0"/>
      <w:marTop w:val="0"/>
      <w:marBottom w:val="0"/>
      <w:divBdr>
        <w:top w:val="none" w:sz="0" w:space="0" w:color="auto"/>
        <w:left w:val="none" w:sz="0" w:space="0" w:color="auto"/>
        <w:bottom w:val="none" w:sz="0" w:space="0" w:color="auto"/>
        <w:right w:val="none" w:sz="0" w:space="0" w:color="auto"/>
      </w:divBdr>
    </w:div>
    <w:div w:id="652680305">
      <w:bodyDiv w:val="1"/>
      <w:marLeft w:val="0"/>
      <w:marRight w:val="0"/>
      <w:marTop w:val="0"/>
      <w:marBottom w:val="0"/>
      <w:divBdr>
        <w:top w:val="none" w:sz="0" w:space="0" w:color="auto"/>
        <w:left w:val="none" w:sz="0" w:space="0" w:color="auto"/>
        <w:bottom w:val="none" w:sz="0" w:space="0" w:color="auto"/>
        <w:right w:val="none" w:sz="0" w:space="0" w:color="auto"/>
      </w:divBdr>
    </w:div>
    <w:div w:id="738017064">
      <w:bodyDiv w:val="1"/>
      <w:marLeft w:val="0"/>
      <w:marRight w:val="0"/>
      <w:marTop w:val="0"/>
      <w:marBottom w:val="0"/>
      <w:divBdr>
        <w:top w:val="none" w:sz="0" w:space="0" w:color="auto"/>
        <w:left w:val="none" w:sz="0" w:space="0" w:color="auto"/>
        <w:bottom w:val="none" w:sz="0" w:space="0" w:color="auto"/>
        <w:right w:val="none" w:sz="0" w:space="0" w:color="auto"/>
      </w:divBdr>
    </w:div>
    <w:div w:id="805776180">
      <w:bodyDiv w:val="1"/>
      <w:marLeft w:val="0"/>
      <w:marRight w:val="0"/>
      <w:marTop w:val="0"/>
      <w:marBottom w:val="0"/>
      <w:divBdr>
        <w:top w:val="none" w:sz="0" w:space="0" w:color="auto"/>
        <w:left w:val="none" w:sz="0" w:space="0" w:color="auto"/>
        <w:bottom w:val="none" w:sz="0" w:space="0" w:color="auto"/>
        <w:right w:val="none" w:sz="0" w:space="0" w:color="auto"/>
      </w:divBdr>
    </w:div>
    <w:div w:id="858549605">
      <w:bodyDiv w:val="1"/>
      <w:marLeft w:val="0"/>
      <w:marRight w:val="0"/>
      <w:marTop w:val="0"/>
      <w:marBottom w:val="0"/>
      <w:divBdr>
        <w:top w:val="none" w:sz="0" w:space="0" w:color="auto"/>
        <w:left w:val="none" w:sz="0" w:space="0" w:color="auto"/>
        <w:bottom w:val="none" w:sz="0" w:space="0" w:color="auto"/>
        <w:right w:val="none" w:sz="0" w:space="0" w:color="auto"/>
      </w:divBdr>
    </w:div>
    <w:div w:id="1034698558">
      <w:bodyDiv w:val="1"/>
      <w:marLeft w:val="0"/>
      <w:marRight w:val="0"/>
      <w:marTop w:val="0"/>
      <w:marBottom w:val="0"/>
      <w:divBdr>
        <w:top w:val="none" w:sz="0" w:space="0" w:color="auto"/>
        <w:left w:val="none" w:sz="0" w:space="0" w:color="auto"/>
        <w:bottom w:val="none" w:sz="0" w:space="0" w:color="auto"/>
        <w:right w:val="none" w:sz="0" w:space="0" w:color="auto"/>
      </w:divBdr>
    </w:div>
    <w:div w:id="1538660439">
      <w:bodyDiv w:val="1"/>
      <w:marLeft w:val="0"/>
      <w:marRight w:val="0"/>
      <w:marTop w:val="0"/>
      <w:marBottom w:val="0"/>
      <w:divBdr>
        <w:top w:val="none" w:sz="0" w:space="0" w:color="auto"/>
        <w:left w:val="none" w:sz="0" w:space="0" w:color="auto"/>
        <w:bottom w:val="none" w:sz="0" w:space="0" w:color="auto"/>
        <w:right w:val="none" w:sz="0" w:space="0" w:color="auto"/>
      </w:divBdr>
    </w:div>
    <w:div w:id="1544172622">
      <w:bodyDiv w:val="1"/>
      <w:marLeft w:val="0"/>
      <w:marRight w:val="0"/>
      <w:marTop w:val="0"/>
      <w:marBottom w:val="0"/>
      <w:divBdr>
        <w:top w:val="none" w:sz="0" w:space="0" w:color="auto"/>
        <w:left w:val="none" w:sz="0" w:space="0" w:color="auto"/>
        <w:bottom w:val="none" w:sz="0" w:space="0" w:color="auto"/>
        <w:right w:val="none" w:sz="0" w:space="0" w:color="auto"/>
      </w:divBdr>
    </w:div>
    <w:div w:id="1661546204">
      <w:bodyDiv w:val="1"/>
      <w:marLeft w:val="0"/>
      <w:marRight w:val="0"/>
      <w:marTop w:val="0"/>
      <w:marBottom w:val="0"/>
      <w:divBdr>
        <w:top w:val="none" w:sz="0" w:space="0" w:color="auto"/>
        <w:left w:val="none" w:sz="0" w:space="0" w:color="auto"/>
        <w:bottom w:val="none" w:sz="0" w:space="0" w:color="auto"/>
        <w:right w:val="none" w:sz="0" w:space="0" w:color="auto"/>
      </w:divBdr>
    </w:div>
    <w:div w:id="1851917139">
      <w:bodyDiv w:val="1"/>
      <w:marLeft w:val="0"/>
      <w:marRight w:val="0"/>
      <w:marTop w:val="0"/>
      <w:marBottom w:val="0"/>
      <w:divBdr>
        <w:top w:val="none" w:sz="0" w:space="0" w:color="auto"/>
        <w:left w:val="none" w:sz="0" w:space="0" w:color="auto"/>
        <w:bottom w:val="none" w:sz="0" w:space="0" w:color="auto"/>
        <w:right w:val="none" w:sz="0" w:space="0" w:color="auto"/>
      </w:divBdr>
    </w:div>
    <w:div w:id="2047218442">
      <w:bodyDiv w:val="1"/>
      <w:marLeft w:val="0"/>
      <w:marRight w:val="0"/>
      <w:marTop w:val="0"/>
      <w:marBottom w:val="0"/>
      <w:divBdr>
        <w:top w:val="none" w:sz="0" w:space="0" w:color="auto"/>
        <w:left w:val="none" w:sz="0" w:space="0" w:color="auto"/>
        <w:bottom w:val="none" w:sz="0" w:space="0" w:color="auto"/>
        <w:right w:val="none" w:sz="0" w:space="0" w:color="auto"/>
      </w:divBdr>
    </w:div>
    <w:div w:id="20980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um-media.de" TargetMode="External"/><Relationship Id="rId3" Type="http://schemas.openxmlformats.org/officeDocument/2006/relationships/settings" Target="settings.xml"/><Relationship Id="rId7" Type="http://schemas.openxmlformats.org/officeDocument/2006/relationships/hyperlink" Target="http://www.runkel-anwaelt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Tettamanzi</dc:creator>
  <cp:keywords/>
  <dc:description/>
  <cp:lastModifiedBy>Pietro  Nuvoloni</cp:lastModifiedBy>
  <cp:revision>5</cp:revision>
  <dcterms:created xsi:type="dcterms:W3CDTF">2021-07-16T14:04:00Z</dcterms:created>
  <dcterms:modified xsi:type="dcterms:W3CDTF">2021-07-16T14:27:00Z</dcterms:modified>
</cp:coreProperties>
</file>